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24D67" w14:textId="641F9F80" w:rsidR="00902E0B" w:rsidRPr="00300D79" w:rsidRDefault="009A0D5A" w:rsidP="00C55324">
      <w:pPr>
        <w:spacing w:after="0" w:line="240" w:lineRule="auto"/>
        <w:jc w:val="center"/>
        <w:rPr>
          <w:rFonts w:ascii="Times New Roman" w:hAnsi="Times New Roman" w:cs="Times New Roman"/>
          <w:b/>
          <w:bCs/>
          <w:sz w:val="24"/>
          <w:szCs w:val="24"/>
        </w:rPr>
      </w:pPr>
      <w:bookmarkStart w:id="0" w:name="_Toc192242085"/>
      <w:r w:rsidRPr="00336A62">
        <w:rPr>
          <w:rFonts w:ascii="Times New Roman" w:hAnsi="Times New Roman" w:cs="Times New Roman"/>
          <w:b/>
          <w:bCs/>
          <w:sz w:val="24"/>
          <w:szCs w:val="24"/>
        </w:rPr>
        <w:t xml:space="preserve">TERMS OF REFERENCE FOR CONSULTANCY SERVICES </w:t>
      </w:r>
      <w:r w:rsidRPr="00336A62">
        <w:rPr>
          <w:rFonts w:ascii="Times New Roman" w:hAnsi="Times New Roman" w:cs="Times New Roman"/>
          <w:b/>
          <w:bCs/>
          <w:sz w:val="24"/>
          <w:szCs w:val="24"/>
        </w:rPr>
        <w:br/>
        <w:t>(SELECTION OF FIRMS)</w:t>
      </w:r>
      <w:r w:rsidR="00195F75" w:rsidRPr="00300D79">
        <w:rPr>
          <w:rFonts w:ascii="Times New Roman" w:hAnsi="Times New Roman" w:cs="Times New Roman"/>
          <w:b/>
          <w:bCs/>
          <w:sz w:val="24"/>
          <w:szCs w:val="24"/>
        </w:rPr>
        <w:br/>
      </w:r>
    </w:p>
    <w:p w14:paraId="769EBE17" w14:textId="5EB62221" w:rsidR="00F97320" w:rsidRDefault="009A0D5A" w:rsidP="009A0D5A">
      <w:pPr>
        <w:spacing w:after="0" w:line="240" w:lineRule="auto"/>
        <w:jc w:val="center"/>
        <w:rPr>
          <w:rFonts w:ascii="Times New Roman" w:hAnsi="Times New Roman" w:cs="Times New Roman"/>
          <w:b/>
          <w:bCs/>
          <w:sz w:val="24"/>
          <w:szCs w:val="24"/>
        </w:rPr>
      </w:pPr>
      <w:r w:rsidRPr="009A0D5A">
        <w:rPr>
          <w:rFonts w:ascii="Times New Roman" w:hAnsi="Times New Roman" w:cs="Times New Roman"/>
          <w:b/>
          <w:bCs/>
          <w:sz w:val="24"/>
          <w:szCs w:val="24"/>
        </w:rPr>
        <w:t>Preparation of detailed technical design and cost estimation documents, along with the provision of author's supervision for the seismic upgrades, energy efficiency improvements and reconstruction of kindergartens No. 3, 73, 120</w:t>
      </w:r>
    </w:p>
    <w:p w14:paraId="0C484108" w14:textId="77777777" w:rsidR="009A0D5A" w:rsidRPr="00C55324" w:rsidRDefault="009A0D5A" w:rsidP="00C55324">
      <w:pPr>
        <w:spacing w:after="0" w:line="240" w:lineRule="auto"/>
        <w:rPr>
          <w:rFonts w:ascii="Sylfaen" w:hAnsi="Sylfaen" w:cs="Times New Roman"/>
          <w:sz w:val="24"/>
          <w:szCs w:val="24"/>
        </w:rPr>
      </w:pPr>
    </w:p>
    <w:p w14:paraId="1719E675" w14:textId="77777777" w:rsidR="000B0EBE" w:rsidRPr="00300D79" w:rsidRDefault="000B0EBE" w:rsidP="000316D9">
      <w:pPr>
        <w:pStyle w:val="Heading1"/>
        <w:keepLines w:val="0"/>
        <w:numPr>
          <w:ilvl w:val="0"/>
          <w:numId w:val="14"/>
        </w:numPr>
        <w:shd w:val="clear" w:color="auto" w:fill="B8CCE4" w:themeFill="accent1" w:themeFillTint="66"/>
        <w:spacing w:before="0" w:line="240" w:lineRule="auto"/>
        <w:jc w:val="center"/>
        <w:rPr>
          <w:rFonts w:ascii="Times New Roman" w:hAnsi="Times New Roman" w:cs="Times New Roman"/>
          <w:color w:val="000000" w:themeColor="text1"/>
          <w:sz w:val="24"/>
          <w:szCs w:val="24"/>
          <w:shd w:val="clear" w:color="auto" w:fill="B8CCE4" w:themeFill="accent1" w:themeFillTint="66"/>
        </w:rPr>
      </w:pPr>
      <w:r w:rsidRPr="00300D79">
        <w:rPr>
          <w:rFonts w:ascii="Times New Roman" w:hAnsi="Times New Roman" w:cs="Times New Roman"/>
          <w:color w:val="000000" w:themeColor="text1"/>
          <w:sz w:val="24"/>
          <w:szCs w:val="24"/>
          <w:shd w:val="clear" w:color="auto" w:fill="B8CCE4" w:themeFill="accent1" w:themeFillTint="66"/>
        </w:rPr>
        <w:t xml:space="preserve">GENERAL BACKGROUND </w:t>
      </w:r>
    </w:p>
    <w:p w14:paraId="57AAD55E" w14:textId="0D2B5546" w:rsidR="000B0EBE" w:rsidRPr="00300D79" w:rsidRDefault="009F1599"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br/>
      </w:r>
      <w:r w:rsidR="000B0EBE" w:rsidRPr="00300D79">
        <w:rPr>
          <w:rFonts w:ascii="Times New Roman" w:eastAsia="Calibri" w:hAnsi="Times New Roman" w:cs="Times New Roman"/>
          <w:sz w:val="24"/>
          <w:szCs w:val="24"/>
          <w:lang w:val="en" w:eastAsia="en-US"/>
        </w:rPr>
        <w:t>Yerevan, the capital of Armenia and home to over a third of the national population, has made strategic and institutional commitments toward sustainable energy development, energy efficiency (EE), and climate resilience. As the country's largest urban center and economic hub, Yerevan plays a critical role in Armenia’s broader energy and environmental policy landscape.</w:t>
      </w:r>
    </w:p>
    <w:p w14:paraId="4FC86032" w14:textId="77777777" w:rsidR="000B0EBE" w:rsidRPr="00300D79" w:rsidRDefault="000B0EBE" w:rsidP="00C55324">
      <w:pPr>
        <w:spacing w:after="0" w:line="240" w:lineRule="auto"/>
        <w:jc w:val="both"/>
        <w:rPr>
          <w:rFonts w:ascii="Times New Roman" w:eastAsia="Times New Roman" w:hAnsi="Times New Roman" w:cs="Times New Roman"/>
          <w:sz w:val="24"/>
          <w:szCs w:val="24"/>
        </w:rPr>
      </w:pPr>
    </w:p>
    <w:p w14:paraId="551F5154" w14:textId="0F9D8360" w:rsidR="000B0EBE" w:rsidRPr="00300D79" w:rsidRDefault="000B0EBE" w:rsidP="000316D9">
      <w:pPr>
        <w:pStyle w:val="Heading4"/>
        <w:keepLines w:val="0"/>
        <w:numPr>
          <w:ilvl w:val="1"/>
          <w:numId w:val="15"/>
        </w:numPr>
        <w:shd w:val="clear" w:color="auto" w:fill="DBE5F1" w:themeFill="accent1" w:themeFillTint="33"/>
        <w:tabs>
          <w:tab w:val="left" w:pos="0"/>
          <w:tab w:val="right" w:leader="underscore" w:pos="8789"/>
        </w:tabs>
        <w:suppressAutoHyphens/>
        <w:spacing w:before="0" w:line="240" w:lineRule="auto"/>
        <w:ind w:left="426" w:hanging="426"/>
        <w:rPr>
          <w:rStyle w:val="Strong"/>
          <w:rFonts w:ascii="Times New Roman" w:hAnsi="Times New Roman" w:cs="Times New Roman"/>
          <w:b/>
          <w:bCs/>
          <w:i w:val="0"/>
          <w:color w:val="000000" w:themeColor="text1"/>
          <w:sz w:val="24"/>
          <w:szCs w:val="24"/>
        </w:rPr>
      </w:pPr>
      <w:r w:rsidRPr="00300D79">
        <w:rPr>
          <w:rStyle w:val="Strong"/>
          <w:rFonts w:ascii="Times New Roman" w:hAnsi="Times New Roman" w:cs="Times New Roman"/>
          <w:b/>
          <w:bCs/>
          <w:i w:val="0"/>
          <w:color w:val="000000" w:themeColor="text1"/>
          <w:sz w:val="24"/>
          <w:szCs w:val="24"/>
        </w:rPr>
        <w:t>Strategic framework and policy commitments</w:t>
      </w:r>
    </w:p>
    <w:p w14:paraId="2D7FE453" w14:textId="77777777" w:rsidR="000B0EBE" w:rsidRPr="00300D79" w:rsidRDefault="000B0EBE" w:rsidP="00C55324">
      <w:pPr>
        <w:spacing w:after="0" w:line="240" w:lineRule="auto"/>
        <w:ind w:left="-142" w:firstLine="142"/>
        <w:jc w:val="both"/>
        <w:rPr>
          <w:rFonts w:ascii="Times New Roman" w:hAnsi="Times New Roman" w:cs="Times New Roman"/>
          <w:sz w:val="24"/>
          <w:szCs w:val="24"/>
        </w:rPr>
      </w:pPr>
    </w:p>
    <w:p w14:paraId="1E6711B5" w14:textId="77777777" w:rsidR="000B0EBE" w:rsidRPr="00300D79" w:rsidRDefault="000B0EBE" w:rsidP="00C55324">
      <w:pPr>
        <w:spacing w:after="0" w:line="240" w:lineRule="auto"/>
        <w:ind w:left="-142" w:firstLine="142"/>
        <w:jc w:val="both"/>
        <w:rPr>
          <w:rFonts w:ascii="Times New Roman" w:hAnsi="Times New Roman" w:cs="Times New Roman"/>
          <w:sz w:val="24"/>
          <w:szCs w:val="24"/>
        </w:rPr>
      </w:pPr>
      <w:r w:rsidRPr="00300D79">
        <w:rPr>
          <w:rFonts w:ascii="Times New Roman" w:hAnsi="Times New Roman" w:cs="Times New Roman"/>
          <w:sz w:val="24"/>
          <w:szCs w:val="24"/>
        </w:rPr>
        <w:t>Yerevan has adopted several strategic plans that frame its energy and climate priorities:</w:t>
      </w:r>
    </w:p>
    <w:p w14:paraId="731F0027" w14:textId="77777777" w:rsidR="000B0EBE" w:rsidRPr="00300D79" w:rsidRDefault="000B0EBE" w:rsidP="000316D9">
      <w:pPr>
        <w:numPr>
          <w:ilvl w:val="0"/>
          <w:numId w:val="11"/>
        </w:numPr>
        <w:spacing w:after="0" w:line="240" w:lineRule="auto"/>
        <w:jc w:val="both"/>
        <w:rPr>
          <w:rFonts w:ascii="Times New Roman" w:hAnsi="Times New Roman" w:cs="Times New Roman"/>
          <w:sz w:val="24"/>
          <w:szCs w:val="24"/>
        </w:rPr>
      </w:pPr>
      <w:r w:rsidRPr="00300D79">
        <w:rPr>
          <w:rStyle w:val="Strong"/>
          <w:rFonts w:ascii="Times New Roman" w:hAnsi="Times New Roman" w:cs="Times New Roman"/>
          <w:sz w:val="24"/>
          <w:szCs w:val="24"/>
        </w:rPr>
        <w:t>Yerevan Green City Action Plan (GCAP)</w:t>
      </w:r>
      <w:r w:rsidRPr="00300D79">
        <w:rPr>
          <w:rFonts w:ascii="Times New Roman" w:hAnsi="Times New Roman" w:cs="Times New Roman"/>
          <w:sz w:val="24"/>
          <w:szCs w:val="24"/>
        </w:rPr>
        <w:t xml:space="preserve"> (2020): Developed with support from the European Bank for Reconstruction and Development (EBRD), the GCAP identifies priority sectors—including energy, buildings, waste, and transport—with targeted measures to improve environmental performance and reduce emissions. The plan emphasizes retrofitting public buildings, advancing renewable energy use, improving public transport, and implementing energy-saving regulations.</w:t>
      </w:r>
    </w:p>
    <w:p w14:paraId="0755C93D" w14:textId="77777777" w:rsidR="000B0EBE" w:rsidRPr="00300D79" w:rsidRDefault="000B0EBE" w:rsidP="000316D9">
      <w:pPr>
        <w:numPr>
          <w:ilvl w:val="0"/>
          <w:numId w:val="11"/>
        </w:numPr>
        <w:spacing w:after="0" w:line="240" w:lineRule="auto"/>
        <w:jc w:val="both"/>
        <w:rPr>
          <w:rFonts w:ascii="Times New Roman" w:hAnsi="Times New Roman" w:cs="Times New Roman"/>
          <w:sz w:val="24"/>
          <w:szCs w:val="24"/>
        </w:rPr>
      </w:pPr>
      <w:r w:rsidRPr="00300D79">
        <w:rPr>
          <w:rStyle w:val="Strong"/>
          <w:rFonts w:ascii="Times New Roman" w:hAnsi="Times New Roman" w:cs="Times New Roman"/>
          <w:sz w:val="24"/>
          <w:szCs w:val="24"/>
        </w:rPr>
        <w:t>Yerevan City Sustainable Energy Action Plan (SEAP)</w:t>
      </w:r>
      <w:r w:rsidRPr="00300D79">
        <w:rPr>
          <w:rFonts w:ascii="Times New Roman" w:hAnsi="Times New Roman" w:cs="Times New Roman"/>
          <w:sz w:val="24"/>
          <w:szCs w:val="24"/>
        </w:rPr>
        <w:t xml:space="preserve"> (2010): In alignment with the EU’s Covenant of Mayors initiative, this plan outlined a roadmap to achieve a 20% reduction in greenhouse gas (GHG) emissions. It identified EE improvements in buildings, street lighting, and municipal services as key strategies, with implementation support from local and international partners.</w:t>
      </w:r>
    </w:p>
    <w:p w14:paraId="0115E063" w14:textId="77777777" w:rsidR="000B0EBE" w:rsidRPr="00300D79" w:rsidRDefault="000B0EBE" w:rsidP="000316D9">
      <w:pPr>
        <w:numPr>
          <w:ilvl w:val="0"/>
          <w:numId w:val="11"/>
        </w:numPr>
        <w:spacing w:after="0" w:line="240" w:lineRule="auto"/>
        <w:jc w:val="both"/>
        <w:rPr>
          <w:rFonts w:ascii="Times New Roman" w:hAnsi="Times New Roman" w:cs="Times New Roman"/>
          <w:sz w:val="24"/>
          <w:szCs w:val="24"/>
        </w:rPr>
      </w:pPr>
      <w:r w:rsidRPr="00300D79">
        <w:rPr>
          <w:rStyle w:val="Strong"/>
          <w:rFonts w:ascii="Times New Roman" w:hAnsi="Times New Roman" w:cs="Times New Roman"/>
          <w:sz w:val="24"/>
          <w:szCs w:val="24"/>
        </w:rPr>
        <w:t>Sustainable Energy and Climate Action Plan (SEDCAP)</w:t>
      </w:r>
      <w:r w:rsidRPr="00300D79">
        <w:rPr>
          <w:rFonts w:ascii="Times New Roman" w:hAnsi="Times New Roman" w:cs="Times New Roman"/>
          <w:sz w:val="24"/>
          <w:szCs w:val="24"/>
        </w:rPr>
        <w:t xml:space="preserve"> (updated 2025): Following Yerevan’s renewed commitment under the </w:t>
      </w:r>
      <w:r w:rsidRPr="00300D79">
        <w:rPr>
          <w:rStyle w:val="Strong"/>
          <w:rFonts w:ascii="Times New Roman" w:hAnsi="Times New Roman" w:cs="Times New Roman"/>
          <w:sz w:val="24"/>
          <w:szCs w:val="24"/>
        </w:rPr>
        <w:t>Covenant of Mayors for Climate and Energy</w:t>
      </w:r>
      <w:r w:rsidRPr="00300D79">
        <w:rPr>
          <w:rFonts w:ascii="Times New Roman" w:hAnsi="Times New Roman" w:cs="Times New Roman"/>
          <w:sz w:val="24"/>
          <w:szCs w:val="24"/>
        </w:rPr>
        <w:t xml:space="preserve">, the city set a more ambitious goal of </w:t>
      </w:r>
      <w:r w:rsidRPr="00300D79">
        <w:rPr>
          <w:rStyle w:val="Strong"/>
          <w:rFonts w:ascii="Times New Roman" w:hAnsi="Times New Roman" w:cs="Times New Roman"/>
          <w:sz w:val="24"/>
          <w:szCs w:val="24"/>
        </w:rPr>
        <w:t>30% GHG reduction by 2030</w:t>
      </w:r>
      <w:r w:rsidRPr="00300D79">
        <w:rPr>
          <w:rFonts w:ascii="Times New Roman" w:hAnsi="Times New Roman" w:cs="Times New Roman"/>
          <w:sz w:val="24"/>
          <w:szCs w:val="24"/>
        </w:rPr>
        <w:t xml:space="preserve">, along with </w:t>
      </w:r>
      <w:r w:rsidRPr="00300D79">
        <w:rPr>
          <w:rStyle w:val="Strong"/>
          <w:rFonts w:ascii="Times New Roman" w:hAnsi="Times New Roman" w:cs="Times New Roman"/>
          <w:sz w:val="24"/>
          <w:szCs w:val="24"/>
        </w:rPr>
        <w:t>climate adaptation</w:t>
      </w:r>
      <w:r w:rsidRPr="00300D79">
        <w:rPr>
          <w:rFonts w:ascii="Times New Roman" w:hAnsi="Times New Roman" w:cs="Times New Roman"/>
          <w:sz w:val="24"/>
          <w:szCs w:val="24"/>
        </w:rPr>
        <w:t xml:space="preserve"> measures. The SEDCAP reflects an integrated approach that addresses both mitigation and resilience, incorporating updated baseline emission inventories and sectoral analyses.</w:t>
      </w:r>
    </w:p>
    <w:p w14:paraId="3F4DE46C" w14:textId="77777777" w:rsidR="000B0EBE" w:rsidRPr="00300D79" w:rsidRDefault="000B0EBE"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These documents were developed through participatory processes involving stakeholders, expert reviews, and public consultations, ensuring alignment with both local realities and international climate and energy frameworks.</w:t>
      </w:r>
    </w:p>
    <w:p w14:paraId="2A40CE64" w14:textId="5471044F" w:rsidR="000B0EBE" w:rsidRDefault="000B0EBE" w:rsidP="00C55324">
      <w:pPr>
        <w:spacing w:before="120"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Yerevan has benefited from substantial technical and financial support from the European Investment Bank (EIB), UNDP, European Bank for Reconstruction and Devel</w:t>
      </w:r>
      <w:r w:rsidR="00A65034" w:rsidRPr="00300D79">
        <w:rPr>
          <w:rFonts w:ascii="Times New Roman" w:hAnsi="Times New Roman" w:cs="Times New Roman"/>
          <w:sz w:val="24"/>
          <w:szCs w:val="24"/>
        </w:rPr>
        <w:t xml:space="preserve">opment (EBRD), EU </w:t>
      </w:r>
      <w:proofErr w:type="spellStart"/>
      <w:r w:rsidR="00A65034" w:rsidRPr="00300D79">
        <w:rPr>
          <w:rFonts w:ascii="Times New Roman" w:hAnsi="Times New Roman" w:cs="Times New Roman"/>
          <w:sz w:val="24"/>
          <w:szCs w:val="24"/>
        </w:rPr>
        <w:t>Neighbourhood</w:t>
      </w:r>
      <w:proofErr w:type="spellEnd"/>
      <w:r w:rsidR="00A65034" w:rsidRPr="00300D79">
        <w:rPr>
          <w:rFonts w:ascii="Times New Roman" w:hAnsi="Times New Roman" w:cs="Times New Roman"/>
          <w:sz w:val="24"/>
          <w:szCs w:val="24"/>
        </w:rPr>
        <w:t xml:space="preserve"> </w:t>
      </w:r>
      <w:r w:rsidRPr="00300D79">
        <w:rPr>
          <w:rFonts w:ascii="Times New Roman" w:hAnsi="Times New Roman" w:cs="Times New Roman"/>
          <w:sz w:val="24"/>
          <w:szCs w:val="24"/>
        </w:rPr>
        <w:t>Investment Platform, and the Eastern Europe Energy Efficiency and Environment Partnership (E5P).</w:t>
      </w:r>
    </w:p>
    <w:p w14:paraId="0EBF3ACC" w14:textId="77777777" w:rsidR="00A47DDA" w:rsidRPr="00300D79" w:rsidRDefault="00A47DDA" w:rsidP="00C55324">
      <w:pPr>
        <w:spacing w:before="120" w:after="0" w:line="240" w:lineRule="auto"/>
        <w:jc w:val="both"/>
        <w:rPr>
          <w:rFonts w:ascii="Times New Roman" w:hAnsi="Times New Roman" w:cs="Times New Roman"/>
          <w:sz w:val="24"/>
          <w:szCs w:val="24"/>
        </w:rPr>
      </w:pPr>
    </w:p>
    <w:p w14:paraId="49F4E16F" w14:textId="3974873A" w:rsidR="000B0EBE" w:rsidRPr="00300D79" w:rsidRDefault="000B0EBE" w:rsidP="004D4C44">
      <w:pPr>
        <w:pStyle w:val="Heading4"/>
        <w:keepLines w:val="0"/>
        <w:numPr>
          <w:ilvl w:val="1"/>
          <w:numId w:val="36"/>
        </w:numPr>
        <w:shd w:val="clear" w:color="auto" w:fill="DBE5F1" w:themeFill="accent1" w:themeFillTint="33"/>
        <w:tabs>
          <w:tab w:val="left" w:pos="0"/>
          <w:tab w:val="right" w:leader="underscore" w:pos="8789"/>
        </w:tabs>
        <w:suppressAutoHyphens/>
        <w:spacing w:before="0" w:line="240" w:lineRule="auto"/>
        <w:jc w:val="both"/>
        <w:rPr>
          <w:rStyle w:val="Strong"/>
          <w:rFonts w:ascii="Times New Roman" w:hAnsi="Times New Roman" w:cs="Times New Roman"/>
          <w:b/>
          <w:i w:val="0"/>
          <w:caps/>
          <w:color w:val="000000" w:themeColor="text1"/>
          <w:sz w:val="24"/>
          <w:szCs w:val="24"/>
        </w:rPr>
      </w:pPr>
      <w:r w:rsidRPr="00300D79">
        <w:rPr>
          <w:rStyle w:val="Strong"/>
          <w:rFonts w:ascii="Times New Roman" w:hAnsi="Times New Roman" w:cs="Times New Roman"/>
          <w:b/>
          <w:i w:val="0"/>
          <w:color w:val="000000" w:themeColor="text1"/>
          <w:sz w:val="24"/>
          <w:szCs w:val="24"/>
        </w:rPr>
        <w:t>Key Energy Efficiency Projects</w:t>
      </w:r>
    </w:p>
    <w:p w14:paraId="52794680" w14:textId="77777777" w:rsidR="000B0EBE" w:rsidRPr="00300D79" w:rsidRDefault="000B0EBE" w:rsidP="00C55324">
      <w:pPr>
        <w:spacing w:before="120"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Energy efficiency in public buildings remains one of the highest-impact areas of intervention in Yerevan:</w:t>
      </w:r>
    </w:p>
    <w:p w14:paraId="11927AEA" w14:textId="77777777" w:rsidR="000B0EBE" w:rsidRPr="00300D79" w:rsidRDefault="000B0EBE" w:rsidP="000316D9">
      <w:pPr>
        <w:pStyle w:val="ListParagraph"/>
        <w:numPr>
          <w:ilvl w:val="0"/>
          <w:numId w:val="10"/>
        </w:numPr>
        <w:spacing w:before="120"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Yerevan Energy Efficiency Project (2017–ongoing): Focused on rehabilitating kindergartens through building envelope insulation, heating system upgrades, and energy-efficient lighting.</w:t>
      </w:r>
    </w:p>
    <w:p w14:paraId="3B821164" w14:textId="77777777" w:rsidR="000B0EBE" w:rsidRPr="00300D79" w:rsidRDefault="000B0EBE" w:rsidP="000316D9">
      <w:pPr>
        <w:pStyle w:val="ListParagraph"/>
        <w:numPr>
          <w:ilvl w:val="0"/>
          <w:numId w:val="10"/>
        </w:numPr>
        <w:spacing w:before="120"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Yerevan Energy Efficiency II Project (2024–ongoing): Supported by a €25 million loan from the EIB, a €10.1 million grant from the EU </w:t>
      </w:r>
      <w:proofErr w:type="spellStart"/>
      <w:r w:rsidRPr="00300D79">
        <w:rPr>
          <w:rFonts w:ascii="Times New Roman" w:hAnsi="Times New Roman" w:cs="Times New Roman"/>
          <w:sz w:val="24"/>
          <w:szCs w:val="24"/>
        </w:rPr>
        <w:t>Neighbourhood</w:t>
      </w:r>
      <w:proofErr w:type="spellEnd"/>
      <w:r w:rsidRPr="00300D79">
        <w:rPr>
          <w:rFonts w:ascii="Times New Roman" w:hAnsi="Times New Roman" w:cs="Times New Roman"/>
          <w:sz w:val="24"/>
          <w:szCs w:val="24"/>
        </w:rPr>
        <w:t xml:space="preserve"> Investment Platform, and €2 million co-financing from the Yerevan Municipality, this project scales up earlier efforts to cover additional public buildings, including kindergartens and polyclinics. It is expected to significantly reduce energy consumption and GHG emissions, while improving indoor comfort and health standards.</w:t>
      </w:r>
    </w:p>
    <w:p w14:paraId="2B1FE867" w14:textId="07E1ED84" w:rsidR="00F97320" w:rsidRPr="00300D79" w:rsidRDefault="000B0EBE"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Yerevan stands out in the region for its structured, multi-tiered approach to energy efficiency and climate action. The city’s integration of long-term planning (SEDCAP, GCAP), institutional commitments, and access to international financing mechanisms positions it as a model for sustainable urban energy transformation in Eastern Europe and the Caucasus. Continued focus on implementation, public-private cooperation, and monitoring will be essential for achieving its 2030 climate and energy goals.</w:t>
      </w:r>
      <w:r w:rsidRPr="00300D79">
        <w:rPr>
          <w:rFonts w:ascii="Times New Roman" w:hAnsi="Times New Roman" w:cs="Times New Roman"/>
          <w:sz w:val="24"/>
          <w:szCs w:val="24"/>
        </w:rPr>
        <w:tab/>
      </w:r>
    </w:p>
    <w:p w14:paraId="1DAB7CDF" w14:textId="77777777" w:rsidR="00F97320" w:rsidRPr="00300D79" w:rsidRDefault="00F97320" w:rsidP="00C55324">
      <w:pPr>
        <w:spacing w:after="0" w:line="240" w:lineRule="auto"/>
        <w:rPr>
          <w:rFonts w:ascii="Times New Roman" w:hAnsi="Times New Roman" w:cs="Times New Roman"/>
          <w:sz w:val="24"/>
          <w:szCs w:val="24"/>
        </w:rPr>
      </w:pPr>
    </w:p>
    <w:p w14:paraId="23F2B759" w14:textId="5ECBD0E0" w:rsidR="009F4381" w:rsidRPr="00300D79" w:rsidRDefault="009F4381" w:rsidP="004D4C44">
      <w:pPr>
        <w:pStyle w:val="Heading4"/>
        <w:keepLines w:val="0"/>
        <w:numPr>
          <w:ilvl w:val="1"/>
          <w:numId w:val="36"/>
        </w:numPr>
        <w:shd w:val="clear" w:color="auto" w:fill="DBE5F1" w:themeFill="accent1" w:themeFillTint="33"/>
        <w:tabs>
          <w:tab w:val="left" w:pos="0"/>
          <w:tab w:val="right" w:leader="underscore" w:pos="8789"/>
        </w:tabs>
        <w:suppressAutoHyphens/>
        <w:spacing w:before="0" w:line="240" w:lineRule="auto"/>
        <w:jc w:val="both"/>
        <w:rPr>
          <w:rStyle w:val="Strong"/>
          <w:rFonts w:ascii="Times New Roman" w:hAnsi="Times New Roman" w:cs="Times New Roman"/>
          <w:b/>
          <w:i w:val="0"/>
          <w:color w:val="000000" w:themeColor="text1"/>
          <w:sz w:val="24"/>
          <w:szCs w:val="24"/>
        </w:rPr>
      </w:pPr>
      <w:r w:rsidRPr="00300D79">
        <w:rPr>
          <w:rStyle w:val="Strong"/>
          <w:rFonts w:ascii="Times New Roman" w:hAnsi="Times New Roman" w:cs="Times New Roman"/>
          <w:b/>
          <w:i w:val="0"/>
          <w:color w:val="000000" w:themeColor="text1"/>
          <w:sz w:val="24"/>
          <w:szCs w:val="24"/>
        </w:rPr>
        <w:t>Consultant Selection for Preparation of detailed technical design and cost estimation documents, along with and implementation of conducting author's supervision</w:t>
      </w:r>
    </w:p>
    <w:p w14:paraId="7B911BE1" w14:textId="77777777" w:rsidR="00F97320" w:rsidRPr="00300D79" w:rsidRDefault="00F97320" w:rsidP="00C55324">
      <w:pPr>
        <w:spacing w:after="0" w:line="240" w:lineRule="auto"/>
        <w:rPr>
          <w:rFonts w:ascii="Times New Roman" w:hAnsi="Times New Roman" w:cs="Times New Roman"/>
          <w:sz w:val="24"/>
          <w:szCs w:val="24"/>
        </w:rPr>
      </w:pPr>
    </w:p>
    <w:p w14:paraId="278ECD76" w14:textId="77777777" w:rsidR="009F4381" w:rsidRPr="00300D79" w:rsidRDefault="009F4381" w:rsidP="00C55324">
      <w:pPr>
        <w:spacing w:after="100" w:afterAutospacing="1" w:line="240" w:lineRule="auto"/>
        <w:rPr>
          <w:rFonts w:ascii="Times New Roman" w:hAnsi="Times New Roman" w:cs="Times New Roman"/>
          <w:sz w:val="24"/>
          <w:szCs w:val="24"/>
        </w:rPr>
      </w:pPr>
      <w:r w:rsidRPr="00300D79">
        <w:rPr>
          <w:rStyle w:val="Strong"/>
          <w:rFonts w:ascii="Times New Roman" w:hAnsi="Times New Roman" w:cs="Times New Roman"/>
          <w:sz w:val="24"/>
          <w:szCs w:val="24"/>
        </w:rPr>
        <w:t>Yerevan Energy Efficiency II Project</w:t>
      </w:r>
    </w:p>
    <w:p w14:paraId="6B516183" w14:textId="43566810" w:rsidR="009F4381" w:rsidRPr="00300D79" w:rsidRDefault="009F4381" w:rsidP="00C55324">
      <w:pPr>
        <w:spacing w:after="100" w:afterAutospacing="1"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Within the framework of the </w:t>
      </w:r>
      <w:r w:rsidRPr="00300D79">
        <w:rPr>
          <w:rStyle w:val="Strong"/>
          <w:rFonts w:ascii="Times New Roman" w:hAnsi="Times New Roman" w:cs="Times New Roman"/>
          <w:sz w:val="24"/>
          <w:szCs w:val="24"/>
        </w:rPr>
        <w:t>Yerevan Energy Efficiency II Project</w:t>
      </w:r>
      <w:r w:rsidRPr="00300D79">
        <w:rPr>
          <w:rFonts w:ascii="Times New Roman" w:hAnsi="Times New Roman" w:cs="Times New Roman"/>
          <w:sz w:val="24"/>
          <w:szCs w:val="24"/>
        </w:rPr>
        <w:t>, it is planned to implement energy efficiency renovation (or improvements) and seismic upgrades</w:t>
      </w:r>
      <w:r w:rsidRPr="00300D79">
        <w:rPr>
          <w:rStyle w:val="Strong"/>
          <w:rFonts w:ascii="Times New Roman" w:hAnsi="Times New Roman" w:cs="Times New Roman"/>
          <w:sz w:val="24"/>
          <w:szCs w:val="24"/>
        </w:rPr>
        <w:t xml:space="preserve"> of 32 kindergartens and 6 polyclinics in Yerevan, </w:t>
      </w:r>
      <w:r w:rsidRPr="00300D79">
        <w:rPr>
          <w:rFonts w:ascii="Times New Roman" w:hAnsi="Times New Roman" w:cs="Times New Roman"/>
          <w:sz w:val="24"/>
          <w:szCs w:val="24"/>
        </w:rPr>
        <w:t>aligning their technical condition with the following standards and requirements:</w:t>
      </w:r>
    </w:p>
    <w:bookmarkEnd w:id="0"/>
    <w:p w14:paraId="2E10C94F" w14:textId="77777777" w:rsidR="00E2739D" w:rsidRPr="00300D79" w:rsidRDefault="00E2739D" w:rsidP="000316D9">
      <w:pPr>
        <w:pStyle w:val="ListParagraph"/>
        <w:numPr>
          <w:ilvl w:val="0"/>
          <w:numId w:val="12"/>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Construction Norms RA CN 20.04 – “Seismic-Resistant Construction: Design Norms”</w:t>
      </w:r>
    </w:p>
    <w:p w14:paraId="5507B563" w14:textId="77777777" w:rsidR="00E2739D" w:rsidRPr="00300D79" w:rsidRDefault="00E2739D" w:rsidP="000316D9">
      <w:pPr>
        <w:pStyle w:val="ListParagraph"/>
        <w:numPr>
          <w:ilvl w:val="0"/>
          <w:numId w:val="12"/>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24-02-2022 – “Ensuring Building Energy Efficiency: Energy Efficiency Evaluation Indicators”</w:t>
      </w:r>
    </w:p>
    <w:p w14:paraId="23C68111" w14:textId="77777777" w:rsidR="00E2739D" w:rsidRPr="00300D79" w:rsidRDefault="00E2739D" w:rsidP="000316D9">
      <w:pPr>
        <w:pStyle w:val="ListParagraph"/>
        <w:numPr>
          <w:ilvl w:val="0"/>
          <w:numId w:val="12"/>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To the requirements stipulated in the RA Government Decision No. 1504 of December 25, 2014 – “On the Implementation of Energy Saving and Energy Efficiency Measures in Facilities Constructed (Reconstructed, Renovated) at the Expense of State Funds”</w:t>
      </w:r>
      <w:r w:rsidRPr="00300D79">
        <w:rPr>
          <w:rFonts w:ascii="Times New Roman" w:hAnsi="Times New Roman" w:cs="Times New Roman"/>
          <w:sz w:val="24"/>
          <w:szCs w:val="24"/>
        </w:rPr>
        <w:tab/>
      </w:r>
    </w:p>
    <w:p w14:paraId="11522472" w14:textId="77777777" w:rsidR="00E2739D" w:rsidRPr="00300D79" w:rsidRDefault="00E2739D" w:rsidP="000316D9">
      <w:pPr>
        <w:pStyle w:val="ListParagraph"/>
        <w:numPr>
          <w:ilvl w:val="0"/>
          <w:numId w:val="12"/>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and international best practices in improving building energy efficiency. </w:t>
      </w:r>
    </w:p>
    <w:p w14:paraId="174CF6E5" w14:textId="77777777" w:rsidR="00E2739D" w:rsidRPr="00300D79" w:rsidRDefault="00E2739D" w:rsidP="000316D9">
      <w:pPr>
        <w:pStyle w:val="ListParagraph"/>
        <w:numPr>
          <w:ilvl w:val="0"/>
          <w:numId w:val="12"/>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designs of the kindergartens must undergo local expert examination (in accordance with RA legislation) and receive the approval of international experts — funded by the program.</w:t>
      </w:r>
    </w:p>
    <w:p w14:paraId="595E2CEE" w14:textId="77777777" w:rsidR="009F4381" w:rsidRPr="00300D79" w:rsidRDefault="009F4381"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A portion of the funds allocated to this Program is designated for procuring services related to the preparation of detailed technical design (hereafter referred to as design) and cost estimation documentation, as well as for author’s supervision during the construction phase.</w:t>
      </w:r>
    </w:p>
    <w:p w14:paraId="7158284B" w14:textId="1FDDB165" w:rsidR="000E312C" w:rsidRPr="00300D79" w:rsidRDefault="002B514C"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 specialized consulting firm (hereinafter referred to as the </w:t>
      </w:r>
      <w:r w:rsidR="007A36BC" w:rsidRPr="00300D79">
        <w:rPr>
          <w:rFonts w:ascii="Times New Roman" w:hAnsi="Times New Roman" w:cs="Times New Roman"/>
          <w:sz w:val="24"/>
          <w:szCs w:val="24"/>
        </w:rPr>
        <w:t>“</w:t>
      </w:r>
      <w:r w:rsidRPr="00300D79">
        <w:rPr>
          <w:rFonts w:ascii="Times New Roman" w:hAnsi="Times New Roman" w:cs="Times New Roman"/>
          <w:sz w:val="24"/>
          <w:szCs w:val="24"/>
        </w:rPr>
        <w:t>Consultant</w:t>
      </w:r>
      <w:r w:rsidR="007A36BC" w:rsidRPr="00300D79">
        <w:rPr>
          <w:rFonts w:ascii="Times New Roman" w:hAnsi="Times New Roman" w:cs="Times New Roman"/>
          <w:sz w:val="24"/>
          <w:szCs w:val="24"/>
        </w:rPr>
        <w:t>”</w:t>
      </w:r>
      <w:r w:rsidRPr="00300D79">
        <w:rPr>
          <w:rFonts w:ascii="Times New Roman" w:hAnsi="Times New Roman" w:cs="Times New Roman"/>
          <w:sz w:val="24"/>
          <w:szCs w:val="24"/>
        </w:rPr>
        <w:t>) will be selected to prepare design documents and conduct Author’s Supervision during the reconstruction of the aforementioned kindergartens</w:t>
      </w:r>
      <w:r w:rsidR="00B56AB0" w:rsidRPr="00300D79">
        <w:rPr>
          <w:rFonts w:ascii="Times New Roman" w:hAnsi="Times New Roman" w:cs="Times New Roman"/>
          <w:sz w:val="24"/>
          <w:szCs w:val="24"/>
        </w:rPr>
        <w:t xml:space="preserve"> and polyclinics</w:t>
      </w:r>
      <w:r w:rsidRPr="00300D79">
        <w:rPr>
          <w:rFonts w:ascii="Times New Roman" w:hAnsi="Times New Roman" w:cs="Times New Roman"/>
          <w:sz w:val="24"/>
          <w:szCs w:val="24"/>
        </w:rPr>
        <w:t>.</w:t>
      </w:r>
    </w:p>
    <w:p w14:paraId="5E0EBBC8" w14:textId="7EA85B9F" w:rsidR="000E312C" w:rsidRPr="00300D79" w:rsidRDefault="00536993"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In order to ensure the proper design and supervision of the constructed/reconstructed </w:t>
      </w:r>
      <w:r w:rsidR="00B8341C" w:rsidRPr="00300D79">
        <w:rPr>
          <w:rFonts w:ascii="Times New Roman" w:hAnsi="Times New Roman" w:cs="Times New Roman"/>
          <w:sz w:val="24"/>
          <w:szCs w:val="24"/>
        </w:rPr>
        <w:t>buildings</w:t>
      </w:r>
      <w:r w:rsidRPr="00300D79">
        <w:rPr>
          <w:rFonts w:ascii="Times New Roman" w:hAnsi="Times New Roman" w:cs="Times New Roman"/>
          <w:sz w:val="24"/>
          <w:szCs w:val="24"/>
        </w:rPr>
        <w:t>, financial resources will be allocated for the preparation of design and cost estimation documents, as well as to conduct Author’s Supervision for supervising</w:t>
      </w:r>
      <w:r w:rsidRPr="00300D79">
        <w:rPr>
          <w:rFonts w:ascii="Times New Roman" w:hAnsi="Times New Roman" w:cs="Times New Roman"/>
          <w:sz w:val="24"/>
          <w:szCs w:val="24"/>
          <w:lang w:val="hy-AM"/>
        </w:rPr>
        <w:t xml:space="preserve"> </w:t>
      </w:r>
      <w:r w:rsidRPr="00300D79">
        <w:rPr>
          <w:rFonts w:ascii="Times New Roman" w:hAnsi="Times New Roman" w:cs="Times New Roman"/>
          <w:sz w:val="24"/>
          <w:szCs w:val="24"/>
        </w:rPr>
        <w:t>during the construction works</w:t>
      </w:r>
      <w:r w:rsidR="00FE5557" w:rsidRPr="00300D79">
        <w:rPr>
          <w:rFonts w:ascii="Times New Roman" w:hAnsi="Times New Roman" w:cs="Times New Roman"/>
          <w:sz w:val="24"/>
          <w:szCs w:val="24"/>
          <w:lang w:val="hy-AM"/>
        </w:rPr>
        <w:t>․</w:t>
      </w:r>
    </w:p>
    <w:p w14:paraId="7646CF47" w14:textId="512840A5" w:rsidR="000E312C" w:rsidRPr="00300D79" w:rsidRDefault="000E312C" w:rsidP="00C55324">
      <w:pPr>
        <w:spacing w:line="240" w:lineRule="auto"/>
        <w:rPr>
          <w:rFonts w:ascii="Times New Roman" w:hAnsi="Times New Roman" w:cs="Times New Roman"/>
          <w:sz w:val="24"/>
          <w:szCs w:val="24"/>
        </w:rPr>
      </w:pPr>
      <w:r w:rsidRPr="00300D79">
        <w:rPr>
          <w:rFonts w:ascii="Times New Roman" w:hAnsi="Times New Roman" w:cs="Times New Roman"/>
          <w:b/>
          <w:bCs/>
          <w:sz w:val="24"/>
          <w:szCs w:val="24"/>
        </w:rPr>
        <w:t xml:space="preserve">Two separate contracts will be signed with the </w:t>
      </w:r>
      <w:r w:rsidR="003A3ABE" w:rsidRPr="00300D79">
        <w:rPr>
          <w:rFonts w:ascii="Times New Roman" w:hAnsi="Times New Roman" w:cs="Times New Roman"/>
          <w:b/>
          <w:bCs/>
          <w:sz w:val="24"/>
          <w:szCs w:val="24"/>
        </w:rPr>
        <w:t xml:space="preserve">selected </w:t>
      </w:r>
      <w:r w:rsidRPr="00300D79">
        <w:rPr>
          <w:rFonts w:ascii="Times New Roman" w:hAnsi="Times New Roman" w:cs="Times New Roman"/>
          <w:b/>
          <w:bCs/>
          <w:sz w:val="24"/>
          <w:szCs w:val="24"/>
        </w:rPr>
        <w:t>Consultant</w:t>
      </w:r>
      <w:r w:rsidRPr="00300D79">
        <w:rPr>
          <w:rFonts w:ascii="Times New Roman" w:hAnsi="Times New Roman" w:cs="Times New Roman"/>
          <w:sz w:val="24"/>
          <w:szCs w:val="24"/>
        </w:rPr>
        <w:t>:</w:t>
      </w:r>
    </w:p>
    <w:p w14:paraId="158ADF04" w14:textId="7D784DE0" w:rsidR="000E312C" w:rsidRPr="00300D79" w:rsidRDefault="00D27131" w:rsidP="000316D9">
      <w:pPr>
        <w:pStyle w:val="ListParagraph"/>
        <w:numPr>
          <w:ilvl w:val="0"/>
          <w:numId w:val="13"/>
        </w:numPr>
        <w:spacing w:line="240" w:lineRule="auto"/>
        <w:rPr>
          <w:rFonts w:ascii="Times New Roman" w:hAnsi="Times New Roman" w:cs="Times New Roman"/>
          <w:sz w:val="24"/>
          <w:szCs w:val="24"/>
        </w:rPr>
      </w:pPr>
      <w:r w:rsidRPr="00300D79">
        <w:rPr>
          <w:rFonts w:ascii="Times New Roman" w:hAnsi="Times New Roman" w:cs="Times New Roman"/>
          <w:sz w:val="24"/>
          <w:szCs w:val="24"/>
        </w:rPr>
        <w:lastRenderedPageBreak/>
        <w:t>For design works</w:t>
      </w:r>
      <w:r w:rsidR="006E0EE5" w:rsidRPr="00300D79">
        <w:rPr>
          <w:rFonts w:ascii="Times New Roman" w:hAnsi="Times New Roman" w:cs="Times New Roman"/>
          <w:sz w:val="24"/>
          <w:szCs w:val="24"/>
        </w:rPr>
        <w:t xml:space="preserve"> </w:t>
      </w:r>
      <w:r w:rsidRPr="00300D79">
        <w:rPr>
          <w:rFonts w:ascii="Times New Roman" w:hAnsi="Times New Roman" w:cs="Times New Roman"/>
          <w:sz w:val="24"/>
          <w:szCs w:val="24"/>
        </w:rPr>
        <w:t>(</w:t>
      </w:r>
      <w:r w:rsidR="000E312C" w:rsidRPr="00300D79">
        <w:rPr>
          <w:rFonts w:ascii="Times New Roman" w:hAnsi="Times New Roman" w:cs="Times New Roman"/>
          <w:sz w:val="24"/>
          <w:szCs w:val="24"/>
        </w:rPr>
        <w:t xml:space="preserve">Phase I and Phase II) </w:t>
      </w:r>
      <w:r w:rsidR="00485DAE" w:rsidRPr="00300D79">
        <w:rPr>
          <w:rFonts w:ascii="Times New Roman" w:hAnsi="Times New Roman" w:cs="Times New Roman"/>
          <w:sz w:val="24"/>
          <w:szCs w:val="24"/>
        </w:rPr>
        <w:t>-</w:t>
      </w:r>
      <w:r w:rsidR="000E312C" w:rsidRPr="00300D79">
        <w:rPr>
          <w:rFonts w:ascii="Times New Roman" w:hAnsi="Times New Roman" w:cs="Times New Roman"/>
          <w:sz w:val="24"/>
          <w:szCs w:val="24"/>
        </w:rPr>
        <w:t xml:space="preserve"> under a Lump-Sum Contract.</w:t>
      </w:r>
    </w:p>
    <w:p w14:paraId="0B9A58A0" w14:textId="61DB9079" w:rsidR="000E312C" w:rsidRPr="00300D79" w:rsidRDefault="000E312C" w:rsidP="000316D9">
      <w:pPr>
        <w:pStyle w:val="ListParagraph"/>
        <w:numPr>
          <w:ilvl w:val="0"/>
          <w:numId w:val="13"/>
        </w:numPr>
        <w:spacing w:line="240" w:lineRule="auto"/>
        <w:rPr>
          <w:rFonts w:ascii="Times New Roman" w:hAnsi="Times New Roman" w:cs="Times New Roman"/>
          <w:sz w:val="24"/>
          <w:szCs w:val="24"/>
        </w:rPr>
      </w:pPr>
      <w:r w:rsidRPr="00300D79">
        <w:rPr>
          <w:rFonts w:ascii="Times New Roman" w:hAnsi="Times New Roman" w:cs="Times New Roman"/>
          <w:sz w:val="24"/>
          <w:szCs w:val="24"/>
        </w:rPr>
        <w:t>For Author</w:t>
      </w:r>
      <w:r w:rsidR="00615910" w:rsidRPr="00300D79">
        <w:rPr>
          <w:rFonts w:ascii="Times New Roman" w:hAnsi="Times New Roman" w:cs="Times New Roman"/>
          <w:sz w:val="24"/>
          <w:szCs w:val="24"/>
        </w:rPr>
        <w:t>’s</w:t>
      </w:r>
      <w:r w:rsidRPr="00300D79">
        <w:rPr>
          <w:rFonts w:ascii="Times New Roman" w:hAnsi="Times New Roman" w:cs="Times New Roman"/>
          <w:sz w:val="24"/>
          <w:szCs w:val="24"/>
        </w:rPr>
        <w:t xml:space="preserve"> Supervision </w:t>
      </w:r>
      <w:r w:rsidR="00485DAE" w:rsidRPr="00300D79">
        <w:rPr>
          <w:rFonts w:ascii="Times New Roman" w:hAnsi="Times New Roman" w:cs="Times New Roman"/>
          <w:sz w:val="24"/>
          <w:szCs w:val="24"/>
        </w:rPr>
        <w:t xml:space="preserve">(Phase III) - </w:t>
      </w:r>
      <w:r w:rsidRPr="00300D79">
        <w:rPr>
          <w:rFonts w:ascii="Times New Roman" w:hAnsi="Times New Roman" w:cs="Times New Roman"/>
          <w:sz w:val="24"/>
          <w:szCs w:val="24"/>
        </w:rPr>
        <w:t>under a Time-Based Contract.</w:t>
      </w:r>
    </w:p>
    <w:p w14:paraId="00DC774C" w14:textId="2DC3453D" w:rsidR="008C3768" w:rsidRPr="00300D79" w:rsidRDefault="000627FC"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design services must be completed within </w:t>
      </w:r>
      <w:r w:rsidRPr="00300D79">
        <w:rPr>
          <w:rFonts w:ascii="Times New Roman" w:hAnsi="Times New Roman" w:cs="Times New Roman"/>
          <w:b/>
          <w:bCs/>
          <w:sz w:val="24"/>
          <w:szCs w:val="24"/>
        </w:rPr>
        <w:t>two hundred and ten (210) calendar days</w:t>
      </w:r>
      <w:r w:rsidRPr="00300D79">
        <w:rPr>
          <w:rFonts w:ascii="Times New Roman" w:hAnsi="Times New Roman" w:cs="Times New Roman"/>
          <w:sz w:val="24"/>
          <w:szCs w:val="24"/>
        </w:rPr>
        <w:t xml:space="preserve">, whereas the author’s control will be conducted alongside the construction works until their completion. </w:t>
      </w:r>
    </w:p>
    <w:p w14:paraId="1F7A000F" w14:textId="62D20294" w:rsidR="00452174" w:rsidRPr="00300D79" w:rsidRDefault="00452174"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selection of the </w:t>
      </w:r>
      <w:r w:rsidR="00AF428F" w:rsidRPr="00300D79">
        <w:rPr>
          <w:rFonts w:ascii="Times New Roman" w:hAnsi="Times New Roman" w:cs="Times New Roman"/>
          <w:sz w:val="24"/>
          <w:szCs w:val="24"/>
        </w:rPr>
        <w:t>s</w:t>
      </w:r>
      <w:r w:rsidRPr="00300D79">
        <w:rPr>
          <w:rFonts w:ascii="Times New Roman" w:hAnsi="Times New Roman" w:cs="Times New Roman"/>
          <w:sz w:val="24"/>
          <w:szCs w:val="24"/>
        </w:rPr>
        <w:t>pecialized Consultant will be conducted through a competitive process in accordance with the rules and procedures of the EIB (</w:t>
      </w:r>
      <w:r w:rsidR="007A36BC" w:rsidRPr="00300D79">
        <w:rPr>
          <w:rFonts w:ascii="Times New Roman" w:hAnsi="Times New Roman" w:cs="Times New Roman"/>
          <w:sz w:val="24"/>
          <w:szCs w:val="24"/>
        </w:rPr>
        <w:t>“</w:t>
      </w:r>
      <w:r w:rsidRPr="00300D79">
        <w:rPr>
          <w:rFonts w:ascii="Times New Roman" w:hAnsi="Times New Roman" w:cs="Times New Roman"/>
          <w:sz w:val="24"/>
          <w:szCs w:val="24"/>
        </w:rPr>
        <w:t>Guide to Procurement for projects financed by the EIB,</w:t>
      </w:r>
      <w:r w:rsidRPr="00300D79">
        <w:rPr>
          <w:rStyle w:val="FootnoteReference"/>
          <w:rFonts w:ascii="Times New Roman" w:hAnsi="Times New Roman" w:cs="Times New Roman"/>
          <w:sz w:val="24"/>
          <w:szCs w:val="24"/>
        </w:rPr>
        <w:footnoteReference w:id="1"/>
      </w:r>
      <w:r w:rsidR="007A36BC" w:rsidRPr="00300D79">
        <w:rPr>
          <w:rFonts w:ascii="Times New Roman" w:hAnsi="Times New Roman" w:cs="Times New Roman"/>
          <w:sz w:val="24"/>
          <w:szCs w:val="24"/>
        </w:rPr>
        <w:t>”</w:t>
      </w:r>
      <w:r w:rsidRPr="00300D79">
        <w:rPr>
          <w:rFonts w:ascii="Times New Roman" w:hAnsi="Times New Roman" w:cs="Times New Roman"/>
          <w:sz w:val="24"/>
          <w:szCs w:val="24"/>
        </w:rPr>
        <w:t xml:space="preserve">). </w:t>
      </w:r>
      <w:r w:rsidR="00DF5813" w:rsidRPr="00300D79">
        <w:rPr>
          <w:rFonts w:ascii="Times New Roman" w:hAnsi="Times New Roman" w:cs="Times New Roman"/>
          <w:sz w:val="24"/>
          <w:szCs w:val="24"/>
        </w:rPr>
        <w:t xml:space="preserve">The </w:t>
      </w:r>
      <w:r w:rsidR="00AC2504" w:rsidRPr="00300D79">
        <w:rPr>
          <w:rFonts w:ascii="Times New Roman" w:hAnsi="Times New Roman" w:cs="Times New Roman"/>
          <w:sz w:val="24"/>
          <w:szCs w:val="24"/>
        </w:rPr>
        <w:t xml:space="preserve">Yerevan Municipality (hereinafter referred to as the </w:t>
      </w:r>
      <w:r w:rsidR="007A36BC" w:rsidRPr="00300D79">
        <w:rPr>
          <w:rFonts w:ascii="Times New Roman" w:hAnsi="Times New Roman" w:cs="Times New Roman"/>
          <w:sz w:val="24"/>
          <w:szCs w:val="24"/>
        </w:rPr>
        <w:t>“</w:t>
      </w:r>
      <w:r w:rsidR="00AC2504" w:rsidRPr="00300D79">
        <w:rPr>
          <w:rFonts w:ascii="Times New Roman" w:hAnsi="Times New Roman" w:cs="Times New Roman"/>
          <w:sz w:val="24"/>
          <w:szCs w:val="24"/>
        </w:rPr>
        <w:t>Client</w:t>
      </w:r>
      <w:r w:rsidR="007A36BC" w:rsidRPr="00300D79">
        <w:rPr>
          <w:rFonts w:ascii="Times New Roman" w:hAnsi="Times New Roman" w:cs="Times New Roman"/>
          <w:sz w:val="24"/>
          <w:szCs w:val="24"/>
        </w:rPr>
        <w:t>”</w:t>
      </w:r>
      <w:r w:rsidR="00AC2504" w:rsidRPr="00300D79">
        <w:rPr>
          <w:rFonts w:ascii="Times New Roman" w:hAnsi="Times New Roman" w:cs="Times New Roman"/>
          <w:sz w:val="24"/>
          <w:szCs w:val="24"/>
        </w:rPr>
        <w:t xml:space="preserve">) through “Investing Projects Implementation Unit Building up of Yerevan” Community Non-Commercial Organization (“IPIU Building up of Yerevan” </w:t>
      </w:r>
      <w:r w:rsidR="005644F5" w:rsidRPr="00300D79">
        <w:rPr>
          <w:rFonts w:ascii="Times New Roman" w:hAnsi="Times New Roman" w:cs="Times New Roman"/>
          <w:sz w:val="24"/>
          <w:szCs w:val="24"/>
        </w:rPr>
        <w:t>CNCO) will</w:t>
      </w:r>
      <w:r w:rsidRPr="00300D79">
        <w:rPr>
          <w:rFonts w:ascii="Times New Roman" w:hAnsi="Times New Roman" w:cs="Times New Roman"/>
          <w:sz w:val="24"/>
          <w:szCs w:val="24"/>
        </w:rPr>
        <w:t xml:space="preserve"> announce a tender invitation </w:t>
      </w:r>
      <w:r w:rsidR="004A46C9" w:rsidRPr="00300D79">
        <w:rPr>
          <w:rFonts w:ascii="Times New Roman" w:hAnsi="Times New Roman" w:cs="Times New Roman"/>
          <w:sz w:val="24"/>
          <w:szCs w:val="24"/>
        </w:rPr>
        <w:t xml:space="preserve">(REOI) </w:t>
      </w:r>
      <w:r w:rsidRPr="00300D79">
        <w:rPr>
          <w:rFonts w:ascii="Times New Roman" w:hAnsi="Times New Roman" w:cs="Times New Roman"/>
          <w:sz w:val="24"/>
          <w:szCs w:val="24"/>
        </w:rPr>
        <w:t xml:space="preserve">to select a </w:t>
      </w:r>
      <w:proofErr w:type="gramStart"/>
      <w:r w:rsidRPr="00300D79">
        <w:rPr>
          <w:rFonts w:ascii="Times New Roman" w:hAnsi="Times New Roman" w:cs="Times New Roman"/>
          <w:sz w:val="24"/>
          <w:szCs w:val="24"/>
        </w:rPr>
        <w:t>Consultant</w:t>
      </w:r>
      <w:proofErr w:type="gramEnd"/>
      <w:r w:rsidRPr="00300D79">
        <w:rPr>
          <w:rFonts w:ascii="Times New Roman" w:hAnsi="Times New Roman" w:cs="Times New Roman"/>
          <w:sz w:val="24"/>
          <w:szCs w:val="24"/>
        </w:rPr>
        <w:t xml:space="preserve"> to carry out this assignment. </w:t>
      </w:r>
      <w:r w:rsidRPr="00300D79">
        <w:rPr>
          <w:rFonts w:ascii="Times New Roman" w:hAnsi="Times New Roman" w:cs="Times New Roman"/>
          <w:b/>
          <w:bCs/>
          <w:sz w:val="24"/>
          <w:szCs w:val="24"/>
        </w:rPr>
        <w:t>The tender will follow the Least Cost Selection (LCS) procedure</w:t>
      </w:r>
      <w:r w:rsidRPr="00300D79">
        <w:rPr>
          <w:rFonts w:ascii="Times New Roman" w:hAnsi="Times New Roman" w:cs="Times New Roman"/>
          <w:sz w:val="24"/>
          <w:szCs w:val="24"/>
        </w:rPr>
        <w:t>.</w:t>
      </w:r>
      <w:r w:rsidR="00A65034" w:rsidRPr="00300D79">
        <w:rPr>
          <w:rFonts w:ascii="Times New Roman" w:hAnsi="Times New Roman" w:cs="Times New Roman"/>
          <w:sz w:val="24"/>
          <w:szCs w:val="24"/>
        </w:rPr>
        <w:tab/>
      </w:r>
      <w:r w:rsidR="00A65034" w:rsidRPr="00300D79">
        <w:rPr>
          <w:rFonts w:ascii="Times New Roman" w:hAnsi="Times New Roman" w:cs="Times New Roman"/>
          <w:sz w:val="24"/>
          <w:szCs w:val="24"/>
        </w:rPr>
        <w:br/>
      </w:r>
    </w:p>
    <w:p w14:paraId="266112C5" w14:textId="77777777" w:rsidR="00452174" w:rsidRPr="00300D79" w:rsidRDefault="00CE003D" w:rsidP="000316D9">
      <w:pPr>
        <w:pStyle w:val="Heading1"/>
        <w:keepLines w:val="0"/>
        <w:numPr>
          <w:ilvl w:val="0"/>
          <w:numId w:val="15"/>
        </w:numPr>
        <w:shd w:val="clear" w:color="auto" w:fill="B8CCE4" w:themeFill="accent1" w:themeFillTint="66"/>
        <w:spacing w:before="0" w:after="120" w:line="240" w:lineRule="auto"/>
        <w:jc w:val="center"/>
        <w:rPr>
          <w:rFonts w:ascii="Times New Roman" w:eastAsia="Times New Roman" w:hAnsi="Times New Roman" w:cs="Times New Roman"/>
          <w:color w:val="auto"/>
          <w:kern w:val="32"/>
          <w:sz w:val="24"/>
          <w:szCs w:val="24"/>
          <w:shd w:val="clear" w:color="auto" w:fill="B8CCE4" w:themeFill="accent1" w:themeFillTint="66"/>
          <w:lang w:eastAsia="en-US"/>
        </w:rPr>
      </w:pPr>
      <w:bookmarkStart w:id="4" w:name="_Toc192242086"/>
      <w:r w:rsidRPr="00300D79">
        <w:rPr>
          <w:rFonts w:ascii="Times New Roman" w:eastAsia="Times New Roman" w:hAnsi="Times New Roman" w:cs="Times New Roman"/>
          <w:color w:val="auto"/>
          <w:kern w:val="32"/>
          <w:sz w:val="24"/>
          <w:szCs w:val="24"/>
          <w:shd w:val="clear" w:color="auto" w:fill="B8CCE4" w:themeFill="accent1" w:themeFillTint="66"/>
          <w:lang w:eastAsia="en-US"/>
        </w:rPr>
        <w:t>OBJECTIVES OF THE TERMS OF REFERENCE</w:t>
      </w:r>
      <w:bookmarkEnd w:id="4"/>
    </w:p>
    <w:p w14:paraId="5A5AA6F1" w14:textId="77777777" w:rsidR="00735101" w:rsidRPr="00300D79" w:rsidRDefault="00735101" w:rsidP="00C55324">
      <w:pPr>
        <w:tabs>
          <w:tab w:val="num" w:pos="720"/>
        </w:tabs>
        <w:spacing w:after="0" w:line="240" w:lineRule="auto"/>
        <w:jc w:val="both"/>
        <w:rPr>
          <w:rFonts w:ascii="Times New Roman" w:hAnsi="Times New Roman" w:cs="Times New Roman"/>
          <w:sz w:val="24"/>
          <w:szCs w:val="24"/>
        </w:rPr>
      </w:pPr>
    </w:p>
    <w:p w14:paraId="7E050D7C" w14:textId="5A201BC1" w:rsidR="00452174" w:rsidRPr="00C55324" w:rsidRDefault="00493809" w:rsidP="00C55324">
      <w:pPr>
        <w:tabs>
          <w:tab w:val="num" w:pos="720"/>
        </w:tabs>
        <w:spacing w:line="240" w:lineRule="auto"/>
        <w:jc w:val="both"/>
        <w:rPr>
          <w:rFonts w:ascii="Sylfaen" w:hAnsi="Sylfaen" w:cs="Times New Roman"/>
          <w:sz w:val="24"/>
          <w:szCs w:val="24"/>
        </w:rPr>
      </w:pPr>
      <w:r w:rsidRPr="00300D79">
        <w:rPr>
          <w:rFonts w:ascii="Times New Roman" w:hAnsi="Times New Roman" w:cs="Times New Roman"/>
          <w:sz w:val="24"/>
          <w:szCs w:val="24"/>
        </w:rPr>
        <w:t>This</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Terms of Reference (</w:t>
      </w:r>
      <w:proofErr w:type="spellStart"/>
      <w:r w:rsidR="00452174" w:rsidRPr="00300D79">
        <w:rPr>
          <w:rFonts w:ascii="Times New Roman" w:hAnsi="Times New Roman" w:cs="Times New Roman"/>
          <w:sz w:val="24"/>
          <w:szCs w:val="24"/>
        </w:rPr>
        <w:t>ToR</w:t>
      </w:r>
      <w:proofErr w:type="spellEnd"/>
      <w:r w:rsidR="00452174" w:rsidRPr="00300D79">
        <w:rPr>
          <w:rFonts w:ascii="Times New Roman" w:hAnsi="Times New Roman" w:cs="Times New Roman"/>
          <w:sz w:val="24"/>
          <w:szCs w:val="24"/>
        </w:rPr>
        <w:t>) outline the provision of consultancy services under the contract signed between the Client and the Consultant.</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 xml:space="preserve">The objective of this </w:t>
      </w:r>
      <w:proofErr w:type="spellStart"/>
      <w:r w:rsidR="00AA4252" w:rsidRPr="00300D79">
        <w:rPr>
          <w:rFonts w:ascii="Times New Roman" w:hAnsi="Times New Roman" w:cs="Times New Roman"/>
          <w:sz w:val="24"/>
          <w:szCs w:val="24"/>
        </w:rPr>
        <w:t>ToR</w:t>
      </w:r>
      <w:proofErr w:type="spellEnd"/>
      <w:r w:rsidR="00452174" w:rsidRPr="00300D79">
        <w:rPr>
          <w:rFonts w:ascii="Times New Roman" w:hAnsi="Times New Roman" w:cs="Times New Roman"/>
          <w:sz w:val="24"/>
          <w:szCs w:val="24"/>
        </w:rPr>
        <w:t xml:space="preserve"> is to</w:t>
      </w:r>
      <w:r w:rsidR="004B4CDD"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prepare </w:t>
      </w:r>
      <w:r w:rsidR="00452174" w:rsidRPr="00300D79">
        <w:rPr>
          <w:rFonts w:ascii="Times New Roman" w:hAnsi="Times New Roman" w:cs="Times New Roman"/>
          <w:sz w:val="24"/>
          <w:szCs w:val="24"/>
        </w:rPr>
        <w:t xml:space="preserve">design and cost estimation </w:t>
      </w:r>
      <w:r w:rsidRPr="00300D79">
        <w:rPr>
          <w:rFonts w:ascii="Times New Roman" w:hAnsi="Times New Roman" w:cs="Times New Roman"/>
          <w:sz w:val="24"/>
          <w:szCs w:val="24"/>
        </w:rPr>
        <w:t xml:space="preserve">documents </w:t>
      </w:r>
      <w:r w:rsidR="004B4CDD" w:rsidRPr="00300D79">
        <w:rPr>
          <w:rFonts w:ascii="Times New Roman" w:hAnsi="Times New Roman" w:cs="Times New Roman"/>
          <w:sz w:val="24"/>
          <w:szCs w:val="24"/>
        </w:rPr>
        <w:t>for</w:t>
      </w:r>
      <w:r w:rsidR="0023133C" w:rsidRPr="00300D79">
        <w:rPr>
          <w:rFonts w:ascii="Times New Roman" w:hAnsi="Times New Roman" w:cs="Times New Roman"/>
          <w:sz w:val="24"/>
          <w:szCs w:val="24"/>
        </w:rPr>
        <w:t xml:space="preserve"> the</w:t>
      </w:r>
      <w:r w:rsidR="004B4CDD" w:rsidRPr="00300D79">
        <w:rPr>
          <w:rFonts w:ascii="Times New Roman" w:hAnsi="Times New Roman" w:cs="Times New Roman"/>
          <w:sz w:val="24"/>
          <w:szCs w:val="24"/>
        </w:rPr>
        <w:t xml:space="preserve"> </w:t>
      </w:r>
      <w:r w:rsidR="00C9414B" w:rsidRPr="00300D79">
        <w:rPr>
          <w:rFonts w:ascii="Times New Roman" w:hAnsi="Times New Roman" w:cs="Times New Roman"/>
          <w:sz w:val="24"/>
          <w:szCs w:val="24"/>
        </w:rPr>
        <w:t xml:space="preserve">Energy efficiency improvements along with seismic upgrades </w:t>
      </w:r>
      <w:r w:rsidR="00452174" w:rsidRPr="00300D79">
        <w:rPr>
          <w:rFonts w:ascii="Times New Roman" w:hAnsi="Times New Roman" w:cs="Times New Roman"/>
          <w:sz w:val="24"/>
          <w:szCs w:val="24"/>
        </w:rPr>
        <w:t>of kindergarten</w:t>
      </w:r>
      <w:r w:rsidR="00C9414B" w:rsidRPr="00300D79">
        <w:rPr>
          <w:rFonts w:ascii="Times New Roman" w:hAnsi="Times New Roman" w:cs="Times New Roman"/>
          <w:sz w:val="24"/>
          <w:szCs w:val="24"/>
        </w:rPr>
        <w:t>s</w:t>
      </w:r>
      <w:r w:rsidR="00452174" w:rsidRPr="00300D79">
        <w:rPr>
          <w:rFonts w:ascii="Times New Roman" w:hAnsi="Times New Roman" w:cs="Times New Roman"/>
          <w:sz w:val="24"/>
          <w:szCs w:val="24"/>
        </w:rPr>
        <w:t xml:space="preserve"> No. </w:t>
      </w:r>
      <w:r w:rsidR="00BF709C" w:rsidRPr="00300D79">
        <w:rPr>
          <w:rFonts w:ascii="Times New Roman" w:hAnsi="Times New Roman" w:cs="Times New Roman"/>
          <w:sz w:val="24"/>
          <w:szCs w:val="24"/>
        </w:rPr>
        <w:t>3</w:t>
      </w:r>
      <w:r w:rsidR="00452174" w:rsidRPr="00300D79">
        <w:rPr>
          <w:rFonts w:ascii="Times New Roman" w:hAnsi="Times New Roman" w:cs="Times New Roman"/>
          <w:sz w:val="24"/>
          <w:szCs w:val="24"/>
        </w:rPr>
        <w:t xml:space="preserve"> in </w:t>
      </w:r>
      <w:r w:rsidR="00BF709C" w:rsidRPr="00300D79">
        <w:rPr>
          <w:rFonts w:ascii="Times New Roman" w:hAnsi="Times New Roman" w:cs="Times New Roman"/>
          <w:sz w:val="24"/>
          <w:szCs w:val="24"/>
        </w:rPr>
        <w:t>Kentron</w:t>
      </w:r>
      <w:r w:rsidR="00452174" w:rsidRPr="00300D79">
        <w:rPr>
          <w:rFonts w:ascii="Times New Roman" w:hAnsi="Times New Roman" w:cs="Times New Roman"/>
          <w:sz w:val="24"/>
          <w:szCs w:val="24"/>
        </w:rPr>
        <w:t xml:space="preserve"> administrative district,</w:t>
      </w:r>
      <w:r w:rsidR="004B4CDD" w:rsidRPr="00300D79">
        <w:rPr>
          <w:rFonts w:ascii="Times New Roman" w:hAnsi="Times New Roman" w:cs="Times New Roman"/>
          <w:sz w:val="24"/>
          <w:szCs w:val="24"/>
        </w:rPr>
        <w:t xml:space="preserve"> </w:t>
      </w:r>
      <w:r w:rsidR="00C9414B" w:rsidRPr="00300D79">
        <w:rPr>
          <w:rFonts w:ascii="Times New Roman" w:hAnsi="Times New Roman" w:cs="Times New Roman"/>
          <w:sz w:val="24"/>
          <w:szCs w:val="24"/>
        </w:rPr>
        <w:t xml:space="preserve">No. </w:t>
      </w:r>
      <w:r w:rsidR="00452174" w:rsidRPr="00300D79">
        <w:rPr>
          <w:rFonts w:ascii="Times New Roman" w:hAnsi="Times New Roman" w:cs="Times New Roman"/>
          <w:sz w:val="24"/>
          <w:szCs w:val="24"/>
        </w:rPr>
        <w:t xml:space="preserve">73 in </w:t>
      </w:r>
      <w:proofErr w:type="spellStart"/>
      <w:r w:rsidR="00452174" w:rsidRPr="00300D79">
        <w:rPr>
          <w:rFonts w:ascii="Times New Roman" w:hAnsi="Times New Roman" w:cs="Times New Roman"/>
          <w:sz w:val="24"/>
          <w:szCs w:val="24"/>
        </w:rPr>
        <w:t>Erebuni</w:t>
      </w:r>
      <w:proofErr w:type="spellEnd"/>
      <w:r w:rsidR="00452174" w:rsidRPr="00300D79">
        <w:rPr>
          <w:rFonts w:ascii="Times New Roman" w:hAnsi="Times New Roman" w:cs="Times New Roman"/>
          <w:sz w:val="24"/>
          <w:szCs w:val="24"/>
        </w:rPr>
        <w:t xml:space="preserve"> administrative district, and</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kindergarten No. 120 in Nor Nork administrative district.</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Additionally, the Consultant is expected to prepare</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Environmental and Social Management Plans (ESMP),</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Environmental Impact Assessment (EIA) reports, and</w:t>
      </w:r>
      <w:r w:rsidR="004B4CDD" w:rsidRPr="00300D79">
        <w:rPr>
          <w:rFonts w:ascii="Times New Roman" w:hAnsi="Times New Roman" w:cs="Times New Roman"/>
          <w:sz w:val="24"/>
          <w:szCs w:val="24"/>
        </w:rPr>
        <w:t xml:space="preserve"> </w:t>
      </w:r>
      <w:r w:rsidR="00452174" w:rsidRPr="00300D79">
        <w:rPr>
          <w:rFonts w:ascii="Times New Roman" w:hAnsi="Times New Roman" w:cs="Times New Roman"/>
          <w:sz w:val="24"/>
          <w:szCs w:val="24"/>
        </w:rPr>
        <w:t>Monitoring Plans (MP) or site-specific ESMPs with MPs</w:t>
      </w:r>
      <w:r w:rsidR="004B4CDD" w:rsidRPr="00300D79">
        <w:rPr>
          <w:rFonts w:ascii="Times New Roman" w:hAnsi="Times New Roman" w:cs="Times New Roman"/>
          <w:sz w:val="24"/>
          <w:szCs w:val="24"/>
        </w:rPr>
        <w:t xml:space="preserve">, as well as </w:t>
      </w:r>
      <w:r w:rsidR="00452174" w:rsidRPr="00300D79">
        <w:rPr>
          <w:rFonts w:ascii="Times New Roman" w:hAnsi="Times New Roman" w:cs="Times New Roman"/>
          <w:sz w:val="24"/>
          <w:szCs w:val="24"/>
        </w:rPr>
        <w:t xml:space="preserve">conduct </w:t>
      </w:r>
      <w:r w:rsidR="0065023D" w:rsidRPr="00300D79">
        <w:rPr>
          <w:rFonts w:ascii="Times New Roman" w:hAnsi="Times New Roman" w:cs="Times New Roman"/>
          <w:sz w:val="24"/>
          <w:szCs w:val="24"/>
        </w:rPr>
        <w:t>Author’s Supervision</w:t>
      </w:r>
      <w:r w:rsidR="00452174" w:rsidRPr="00300D79">
        <w:rPr>
          <w:rFonts w:ascii="Times New Roman" w:hAnsi="Times New Roman" w:cs="Times New Roman"/>
          <w:sz w:val="24"/>
          <w:szCs w:val="24"/>
        </w:rPr>
        <w:t xml:space="preserve"> during the construction </w:t>
      </w:r>
      <w:r w:rsidR="0065023D" w:rsidRPr="00300D79">
        <w:rPr>
          <w:rFonts w:ascii="Times New Roman" w:hAnsi="Times New Roman" w:cs="Times New Roman"/>
          <w:sz w:val="24"/>
          <w:szCs w:val="24"/>
        </w:rPr>
        <w:t>phase</w:t>
      </w:r>
      <w:r w:rsidR="00452174" w:rsidRPr="00300D79">
        <w:rPr>
          <w:rFonts w:ascii="Times New Roman" w:hAnsi="Times New Roman" w:cs="Times New Roman"/>
          <w:sz w:val="24"/>
          <w:szCs w:val="24"/>
        </w:rPr>
        <w:t>.</w:t>
      </w:r>
      <w:r w:rsidR="004B4CDD" w:rsidRPr="00300D79">
        <w:rPr>
          <w:rFonts w:ascii="Times New Roman" w:hAnsi="Times New Roman" w:cs="Times New Roman"/>
          <w:sz w:val="24"/>
          <w:szCs w:val="24"/>
        </w:rPr>
        <w:t xml:space="preserve"> </w:t>
      </w:r>
      <w:r w:rsidR="006E0EE5" w:rsidRPr="00300D79">
        <w:rPr>
          <w:rFonts w:ascii="Times New Roman" w:hAnsi="Times New Roman" w:cs="Times New Roman"/>
          <w:sz w:val="24"/>
          <w:szCs w:val="24"/>
        </w:rPr>
        <w:t>The design should be based on on-site surveys and on the basis of a completed energy audit, which will be provided by the Client</w:t>
      </w:r>
      <w:r w:rsidR="00DB46A3" w:rsidRPr="00300D79">
        <w:rPr>
          <w:rFonts w:ascii="Times New Roman" w:hAnsi="Times New Roman" w:cs="Times New Roman"/>
          <w:sz w:val="24"/>
          <w:szCs w:val="24"/>
        </w:rPr>
        <w:t>, geological surveys, building’s technical condition and seismic vulnerability assessment, environmental and social impact assessment, while ensuring application of international and</w:t>
      </w:r>
      <w:r w:rsidR="00DB46A3" w:rsidRPr="00C55324">
        <w:rPr>
          <w:rFonts w:ascii="Sylfaen" w:hAnsi="Sylfaen" w:cs="Times New Roman"/>
          <w:sz w:val="24"/>
          <w:szCs w:val="24"/>
        </w:rPr>
        <w:t xml:space="preserve"> national best practices and construction norms on improving building energy efficiency, and seismic reinforcement. Cost effectiveness of proposed solutions are a must.</w:t>
      </w:r>
      <w:r w:rsidR="00B12E9D" w:rsidRPr="00C55324">
        <w:rPr>
          <w:rFonts w:ascii="Sylfaen" w:hAnsi="Sylfaen" w:cs="Times New Roman"/>
          <w:sz w:val="24"/>
          <w:szCs w:val="24"/>
        </w:rPr>
        <w:t xml:space="preserve"> </w:t>
      </w:r>
      <w:r w:rsidR="00452174" w:rsidRPr="00C55324">
        <w:rPr>
          <w:rFonts w:ascii="Sylfaen" w:hAnsi="Sylfaen" w:cs="Times New Roman"/>
          <w:sz w:val="24"/>
          <w:szCs w:val="24"/>
        </w:rPr>
        <w:t>The Client will provide the Consultant with the Environmental and Social Management Framework (ESMF) and electronic versions of relevant documents as guiding materials for preparing the EIA reports or site-specific ESMPs.</w:t>
      </w:r>
    </w:p>
    <w:p w14:paraId="22E3488F" w14:textId="38DA0A8C" w:rsidR="004B4CDD" w:rsidRPr="00C55324" w:rsidRDefault="00CE003D" w:rsidP="000316D9">
      <w:pPr>
        <w:pStyle w:val="Heading1"/>
        <w:keepLines w:val="0"/>
        <w:numPr>
          <w:ilvl w:val="0"/>
          <w:numId w:val="15"/>
        </w:numPr>
        <w:shd w:val="clear" w:color="auto" w:fill="B8CCE4" w:themeFill="accent1" w:themeFillTint="66"/>
        <w:spacing w:before="0" w:after="120" w:line="240" w:lineRule="auto"/>
        <w:jc w:val="center"/>
        <w:rPr>
          <w:rFonts w:ascii="Sylfaen" w:eastAsia="Times New Roman" w:hAnsi="Sylfaen" w:cs="Times New Roman"/>
          <w:color w:val="auto"/>
          <w:kern w:val="32"/>
          <w:sz w:val="24"/>
          <w:szCs w:val="24"/>
          <w:shd w:val="clear" w:color="auto" w:fill="B8CCE4" w:themeFill="accent1" w:themeFillTint="66"/>
          <w:lang w:eastAsia="en-US"/>
        </w:rPr>
      </w:pPr>
      <w:bookmarkStart w:id="5" w:name="_Toc192242087"/>
      <w:r w:rsidRPr="00C55324">
        <w:rPr>
          <w:rFonts w:ascii="Sylfaen" w:eastAsia="Times New Roman" w:hAnsi="Sylfaen" w:cs="Times New Roman"/>
          <w:color w:val="auto"/>
          <w:kern w:val="32"/>
          <w:sz w:val="24"/>
          <w:szCs w:val="24"/>
          <w:shd w:val="clear" w:color="auto" w:fill="B8CCE4" w:themeFill="accent1" w:themeFillTint="66"/>
          <w:lang w:eastAsia="en-US"/>
        </w:rPr>
        <w:t>SCOPE OF SERVICES, TASKS, AND EXPECTED OUTPUTS</w:t>
      </w:r>
      <w:bookmarkEnd w:id="5"/>
    </w:p>
    <w:p w14:paraId="6C7E88CD" w14:textId="77777777" w:rsidR="00A65034" w:rsidRPr="00C55324" w:rsidRDefault="00A65034" w:rsidP="00C55324">
      <w:pPr>
        <w:spacing w:line="240" w:lineRule="auto"/>
        <w:rPr>
          <w:rFonts w:ascii="Sylfaen" w:hAnsi="Sylfaen"/>
          <w:sz w:val="24"/>
          <w:szCs w:val="24"/>
          <w:lang w:eastAsia="en-US"/>
        </w:rPr>
      </w:pPr>
    </w:p>
    <w:p w14:paraId="046348D4" w14:textId="77777777" w:rsidR="004B4CDD" w:rsidRPr="00300D79" w:rsidRDefault="004B4CDD" w:rsidP="00C55324">
      <w:pPr>
        <w:pStyle w:val="Heading2"/>
        <w:keepNext w:val="0"/>
        <w:keepLines w:val="0"/>
        <w:widowControl w:val="0"/>
        <w:shd w:val="clear" w:color="auto" w:fill="DBE5F1" w:themeFill="accent1" w:themeFillTint="33"/>
        <w:spacing w:before="240" w:after="240" w:line="240" w:lineRule="auto"/>
        <w:ind w:left="360" w:hanging="360"/>
        <w:rPr>
          <w:rFonts w:ascii="Times New Roman" w:hAnsi="Times New Roman" w:cs="Times New Roman"/>
          <w:color w:val="auto"/>
          <w:sz w:val="24"/>
          <w:szCs w:val="24"/>
        </w:rPr>
      </w:pPr>
      <w:bookmarkStart w:id="6" w:name="_Toc192242088"/>
      <w:r w:rsidRPr="00300D79">
        <w:rPr>
          <w:rFonts w:ascii="Times New Roman" w:hAnsi="Times New Roman" w:cs="Times New Roman"/>
          <w:color w:val="auto"/>
          <w:sz w:val="24"/>
          <w:szCs w:val="24"/>
        </w:rPr>
        <w:t xml:space="preserve">3.1. </w:t>
      </w:r>
      <w:r w:rsidRPr="00300D79">
        <w:rPr>
          <w:rFonts w:ascii="Times New Roman" w:hAnsi="Times New Roman" w:cs="Times New Roman"/>
          <w:iCs/>
          <w:color w:val="auto"/>
          <w:sz w:val="24"/>
          <w:szCs w:val="24"/>
          <w:lang w:val="hy-AM" w:eastAsia="en-US"/>
        </w:rPr>
        <w:t>Description</w:t>
      </w:r>
      <w:bookmarkEnd w:id="6"/>
    </w:p>
    <w:p w14:paraId="263001E8" w14:textId="77777777" w:rsidR="00EE5430" w:rsidRPr="00300D79" w:rsidRDefault="00EE543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seismic vulnerability assessment report of the kindergarten and other necessary documents will be provided. </w:t>
      </w:r>
    </w:p>
    <w:p w14:paraId="0781B625" w14:textId="17FE42B2" w:rsidR="004D078C" w:rsidRPr="00300D79" w:rsidRDefault="00EE5430" w:rsidP="00C55324">
      <w:p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The addresses of the kindergartens, along with the necessary information, are provided below.</w:t>
      </w:r>
    </w:p>
    <w:p w14:paraId="4D428F46" w14:textId="77777777" w:rsidR="00A65034" w:rsidRPr="00300D79" w:rsidRDefault="00A65034" w:rsidP="00C55324">
      <w:pPr>
        <w:spacing w:after="0" w:line="240" w:lineRule="auto"/>
        <w:rPr>
          <w:rFonts w:ascii="Times New Roman" w:hAnsi="Times New Roman" w:cs="Times New Roman"/>
          <w:sz w:val="24"/>
          <w:szCs w:val="24"/>
        </w:rPr>
      </w:pPr>
    </w:p>
    <w:tbl>
      <w:tblPr>
        <w:tblStyle w:val="TableGrid"/>
        <w:tblW w:w="9498" w:type="dxa"/>
        <w:tblInd w:w="137" w:type="dxa"/>
        <w:tblLayout w:type="fixed"/>
        <w:tblLook w:val="04A0" w:firstRow="1" w:lastRow="0" w:firstColumn="1" w:lastColumn="0" w:noHBand="0" w:noVBand="1"/>
      </w:tblPr>
      <w:tblGrid>
        <w:gridCol w:w="568"/>
        <w:gridCol w:w="1700"/>
        <w:gridCol w:w="1986"/>
        <w:gridCol w:w="1134"/>
        <w:gridCol w:w="2126"/>
        <w:gridCol w:w="1984"/>
      </w:tblGrid>
      <w:tr w:rsidR="00D204EE" w:rsidRPr="00300D79" w14:paraId="67E23C4F" w14:textId="77777777" w:rsidTr="00A73584">
        <w:trPr>
          <w:trHeight w:val="543"/>
        </w:trPr>
        <w:tc>
          <w:tcPr>
            <w:tcW w:w="568" w:type="dxa"/>
            <w:shd w:val="clear" w:color="auto" w:fill="B8CCE4" w:themeFill="accent1" w:themeFillTint="66"/>
          </w:tcPr>
          <w:p w14:paraId="0B949F19" w14:textId="7A3DD099" w:rsidR="00D204EE" w:rsidRPr="00D204EE" w:rsidRDefault="00D204EE" w:rsidP="00D204EE">
            <w:pPr>
              <w:spacing w:after="0" w:line="240" w:lineRule="auto"/>
              <w:ind w:right="33" w:hanging="21"/>
              <w:jc w:val="center"/>
              <w:rPr>
                <w:rFonts w:ascii="Times New Roman" w:eastAsiaTheme="minorHAnsi" w:hAnsi="Times New Roman" w:cs="Times New Roman"/>
                <w:b/>
                <w:bCs/>
                <w:sz w:val="20"/>
                <w:szCs w:val="20"/>
              </w:rPr>
            </w:pPr>
            <w:r w:rsidRPr="00853FF7">
              <w:rPr>
                <w:rFonts w:ascii="Times New Roman" w:eastAsiaTheme="minorHAnsi" w:hAnsi="Times New Roman" w:cs="Times New Roman"/>
                <w:b/>
                <w:bCs/>
                <w:sz w:val="24"/>
                <w:szCs w:val="24"/>
              </w:rPr>
              <w:t>#</w:t>
            </w:r>
          </w:p>
        </w:tc>
        <w:tc>
          <w:tcPr>
            <w:tcW w:w="1700" w:type="dxa"/>
            <w:shd w:val="clear" w:color="auto" w:fill="B8CCE4" w:themeFill="accent1" w:themeFillTint="66"/>
          </w:tcPr>
          <w:p w14:paraId="5FA8473D" w14:textId="1628A041" w:rsidR="00D204EE" w:rsidRPr="00D204EE" w:rsidRDefault="00D204EE" w:rsidP="00D204EE">
            <w:pPr>
              <w:spacing w:after="0" w:line="240" w:lineRule="auto"/>
              <w:jc w:val="center"/>
              <w:rPr>
                <w:rFonts w:ascii="Times New Roman" w:eastAsiaTheme="minorHAnsi" w:hAnsi="Times New Roman" w:cs="Times New Roman"/>
                <w:b/>
                <w:bCs/>
                <w:sz w:val="20"/>
                <w:szCs w:val="20"/>
              </w:rPr>
            </w:pPr>
            <w:r w:rsidRPr="00853FF7">
              <w:rPr>
                <w:rFonts w:ascii="Times New Roman" w:eastAsiaTheme="minorHAnsi" w:hAnsi="Times New Roman" w:cs="Times New Roman"/>
                <w:b/>
                <w:bCs/>
                <w:sz w:val="24"/>
                <w:szCs w:val="24"/>
              </w:rPr>
              <w:t>Kindergarten</w:t>
            </w:r>
          </w:p>
        </w:tc>
        <w:tc>
          <w:tcPr>
            <w:tcW w:w="1986" w:type="dxa"/>
            <w:shd w:val="clear" w:color="auto" w:fill="B8CCE4" w:themeFill="accent1" w:themeFillTint="66"/>
          </w:tcPr>
          <w:p w14:paraId="55C1E219" w14:textId="0C7B8017" w:rsidR="00D204EE" w:rsidRPr="00D204EE" w:rsidRDefault="00D204EE" w:rsidP="00D204EE">
            <w:pPr>
              <w:spacing w:after="0" w:line="240" w:lineRule="auto"/>
              <w:jc w:val="center"/>
              <w:rPr>
                <w:rFonts w:ascii="Times New Roman" w:eastAsiaTheme="minorHAnsi" w:hAnsi="Times New Roman" w:cs="Times New Roman"/>
                <w:b/>
                <w:bCs/>
                <w:sz w:val="20"/>
                <w:szCs w:val="20"/>
              </w:rPr>
            </w:pPr>
            <w:r w:rsidRPr="00853FF7">
              <w:rPr>
                <w:rFonts w:ascii="Times New Roman" w:eastAsiaTheme="minorHAnsi" w:hAnsi="Times New Roman" w:cs="Times New Roman"/>
                <w:b/>
                <w:bCs/>
                <w:sz w:val="24"/>
                <w:szCs w:val="24"/>
              </w:rPr>
              <w:t>Location</w:t>
            </w:r>
          </w:p>
        </w:tc>
        <w:tc>
          <w:tcPr>
            <w:tcW w:w="1134" w:type="dxa"/>
            <w:shd w:val="clear" w:color="auto" w:fill="B8CCE4" w:themeFill="accent1" w:themeFillTint="66"/>
          </w:tcPr>
          <w:p w14:paraId="0A0BCB5A" w14:textId="4F84139C" w:rsidR="00D204EE" w:rsidRPr="00D204EE" w:rsidRDefault="00D204EE" w:rsidP="00D204EE">
            <w:pPr>
              <w:spacing w:after="0" w:line="240" w:lineRule="auto"/>
              <w:jc w:val="center"/>
              <w:rPr>
                <w:rFonts w:ascii="Times New Roman" w:eastAsiaTheme="minorHAnsi" w:hAnsi="Times New Roman" w:cs="Times New Roman"/>
                <w:b/>
                <w:bCs/>
                <w:sz w:val="20"/>
                <w:szCs w:val="20"/>
              </w:rPr>
            </w:pPr>
            <w:r w:rsidRPr="00853FF7">
              <w:rPr>
                <w:rFonts w:ascii="Times New Roman" w:eastAsiaTheme="minorHAnsi" w:hAnsi="Times New Roman" w:cs="Times New Roman"/>
                <w:b/>
                <w:bCs/>
                <w:sz w:val="24"/>
                <w:szCs w:val="24"/>
              </w:rPr>
              <w:t>Established Date</w:t>
            </w:r>
          </w:p>
        </w:tc>
        <w:tc>
          <w:tcPr>
            <w:tcW w:w="2126" w:type="dxa"/>
            <w:shd w:val="clear" w:color="auto" w:fill="B8CCE4" w:themeFill="accent1" w:themeFillTint="66"/>
          </w:tcPr>
          <w:p w14:paraId="0184EF40" w14:textId="792047E9" w:rsidR="00D204EE" w:rsidRPr="00D204EE" w:rsidRDefault="00D204EE" w:rsidP="00D204EE">
            <w:pPr>
              <w:spacing w:after="0" w:line="240" w:lineRule="auto"/>
              <w:jc w:val="center"/>
              <w:rPr>
                <w:rFonts w:ascii="Times New Roman" w:eastAsia="Times New Roman" w:hAnsi="Times New Roman" w:cs="Times New Roman"/>
                <w:b/>
                <w:vanish/>
                <w:sz w:val="20"/>
                <w:szCs w:val="20"/>
              </w:rPr>
            </w:pPr>
            <w:r w:rsidRPr="00853FF7">
              <w:rPr>
                <w:rFonts w:ascii="Times New Roman" w:hAnsi="Times New Roman" w:cs="Times New Roman"/>
                <w:b/>
                <w:sz w:val="24"/>
                <w:szCs w:val="24"/>
              </w:rPr>
              <w:t>Current</w:t>
            </w:r>
            <w:r w:rsidRPr="00853FF7">
              <w:rPr>
                <w:rFonts w:ascii="Times New Roman" w:eastAsia="Times New Roman" w:hAnsi="Times New Roman" w:cs="Times New Roman"/>
                <w:b/>
                <w:bCs/>
                <w:sz w:val="24"/>
                <w:szCs w:val="24"/>
              </w:rPr>
              <w:t xml:space="preserve"> groups/children</w:t>
            </w:r>
          </w:p>
        </w:tc>
        <w:tc>
          <w:tcPr>
            <w:tcW w:w="1984" w:type="dxa"/>
            <w:shd w:val="clear" w:color="auto" w:fill="B8CCE4" w:themeFill="accent1" w:themeFillTint="66"/>
          </w:tcPr>
          <w:p w14:paraId="63DB1C86" w14:textId="7D0BFA7E" w:rsidR="00D204EE" w:rsidRPr="00D204EE" w:rsidRDefault="00D204EE" w:rsidP="00D204EE">
            <w:pPr>
              <w:spacing w:after="0" w:line="240" w:lineRule="auto"/>
              <w:jc w:val="center"/>
              <w:rPr>
                <w:rFonts w:ascii="Times New Roman" w:eastAsiaTheme="minorHAnsi" w:hAnsi="Times New Roman" w:cs="Times New Roman"/>
                <w:b/>
                <w:bCs/>
                <w:sz w:val="20"/>
                <w:szCs w:val="20"/>
              </w:rPr>
            </w:pPr>
            <w:r w:rsidRPr="00853FF7">
              <w:rPr>
                <w:rFonts w:ascii="Times New Roman" w:hAnsi="Times New Roman" w:cs="Times New Roman"/>
                <w:b/>
                <w:sz w:val="24"/>
                <w:szCs w:val="24"/>
              </w:rPr>
              <w:t>Land Area (ha)</w:t>
            </w:r>
          </w:p>
        </w:tc>
      </w:tr>
      <w:tr w:rsidR="00D204EE" w:rsidRPr="00300D79" w14:paraId="0B1D08D8" w14:textId="77777777" w:rsidTr="00307D6B">
        <w:tc>
          <w:tcPr>
            <w:tcW w:w="568" w:type="dxa"/>
          </w:tcPr>
          <w:p w14:paraId="6D30A320" w14:textId="77777777" w:rsidR="00D204EE" w:rsidRPr="00300D79" w:rsidRDefault="00D204EE" w:rsidP="00D204E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sz w:val="24"/>
                <w:szCs w:val="24"/>
                <w:lang w:val="hy-AM"/>
              </w:rPr>
            </w:pPr>
          </w:p>
        </w:tc>
        <w:tc>
          <w:tcPr>
            <w:tcW w:w="1700" w:type="dxa"/>
          </w:tcPr>
          <w:p w14:paraId="7DEEE933" w14:textId="3E2623FC" w:rsidR="00D204EE" w:rsidRPr="00300D79" w:rsidRDefault="00D204EE" w:rsidP="00D204EE">
            <w:pPr>
              <w:spacing w:after="0" w:line="240" w:lineRule="auto"/>
              <w:jc w:val="center"/>
              <w:rPr>
                <w:rFonts w:ascii="Times New Roman" w:eastAsiaTheme="minorHAnsi" w:hAnsi="Times New Roman" w:cs="Times New Roman"/>
                <w:b/>
                <w:bCs/>
                <w:sz w:val="24"/>
                <w:szCs w:val="24"/>
              </w:rPr>
            </w:pPr>
            <w:r w:rsidRPr="00853FF7">
              <w:rPr>
                <w:rFonts w:ascii="Times New Roman" w:eastAsiaTheme="minorHAnsi" w:hAnsi="Times New Roman" w:cs="Times New Roman"/>
                <w:b/>
                <w:bCs/>
                <w:sz w:val="24"/>
                <w:szCs w:val="24"/>
              </w:rPr>
              <w:t>3</w:t>
            </w:r>
          </w:p>
        </w:tc>
        <w:tc>
          <w:tcPr>
            <w:tcW w:w="1986" w:type="dxa"/>
          </w:tcPr>
          <w:p w14:paraId="51753CFE" w14:textId="0D4AF188" w:rsidR="00D204EE" w:rsidRPr="00300D79" w:rsidRDefault="00D204EE" w:rsidP="00D204EE">
            <w:pPr>
              <w:spacing w:after="0" w:line="240" w:lineRule="auto"/>
              <w:rPr>
                <w:rFonts w:ascii="Times New Roman" w:hAnsi="Times New Roman" w:cs="Times New Roman"/>
                <w:sz w:val="24"/>
                <w:szCs w:val="24"/>
              </w:rPr>
            </w:pPr>
            <w:proofErr w:type="spellStart"/>
            <w:r w:rsidRPr="00853FF7">
              <w:rPr>
                <w:rFonts w:ascii="Times New Roman" w:hAnsi="Times New Roman" w:cs="Times New Roman"/>
                <w:sz w:val="24"/>
                <w:szCs w:val="24"/>
              </w:rPr>
              <w:t>Kentron</w:t>
            </w:r>
            <w:proofErr w:type="spellEnd"/>
            <w:r w:rsidRPr="00853FF7">
              <w:rPr>
                <w:rFonts w:ascii="Times New Roman" w:hAnsi="Times New Roman" w:cs="Times New Roman"/>
                <w:sz w:val="24"/>
                <w:szCs w:val="24"/>
              </w:rPr>
              <w:t xml:space="preserve"> </w:t>
            </w:r>
            <w:proofErr w:type="spellStart"/>
            <w:r w:rsidRPr="00853FF7">
              <w:rPr>
                <w:rFonts w:ascii="Times New Roman" w:hAnsi="Times New Roman" w:cs="Times New Roman"/>
                <w:sz w:val="24"/>
                <w:szCs w:val="24"/>
              </w:rPr>
              <w:t>a/d</w:t>
            </w:r>
            <w:proofErr w:type="spellEnd"/>
            <w:r w:rsidRPr="00853FF7">
              <w:rPr>
                <w:rFonts w:ascii="Times New Roman" w:hAnsi="Times New Roman" w:cs="Times New Roman"/>
                <w:sz w:val="24"/>
                <w:szCs w:val="24"/>
              </w:rPr>
              <w:t xml:space="preserve"> 80 </w:t>
            </w:r>
            <w:proofErr w:type="spellStart"/>
            <w:r w:rsidRPr="00853FF7">
              <w:rPr>
                <w:rFonts w:ascii="Times New Roman" w:hAnsi="Times New Roman" w:cs="Times New Roman"/>
                <w:sz w:val="24"/>
                <w:szCs w:val="24"/>
              </w:rPr>
              <w:t>Vracakan</w:t>
            </w:r>
            <w:proofErr w:type="spellEnd"/>
            <w:r w:rsidRPr="00853FF7">
              <w:rPr>
                <w:rFonts w:ascii="Times New Roman" w:hAnsi="Times New Roman" w:cs="Times New Roman"/>
                <w:sz w:val="24"/>
                <w:szCs w:val="24"/>
              </w:rPr>
              <w:t xml:space="preserve"> St.</w:t>
            </w:r>
          </w:p>
        </w:tc>
        <w:tc>
          <w:tcPr>
            <w:tcW w:w="1134" w:type="dxa"/>
          </w:tcPr>
          <w:p w14:paraId="19B1B2AB" w14:textId="74986E1F"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1988</w:t>
            </w:r>
          </w:p>
        </w:tc>
        <w:tc>
          <w:tcPr>
            <w:tcW w:w="2126" w:type="dxa"/>
          </w:tcPr>
          <w:p w14:paraId="51200E28" w14:textId="33353539"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7/183</w:t>
            </w:r>
          </w:p>
        </w:tc>
        <w:tc>
          <w:tcPr>
            <w:tcW w:w="1984" w:type="dxa"/>
          </w:tcPr>
          <w:p w14:paraId="55CBEBAC" w14:textId="22488FD7"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0.246996</w:t>
            </w:r>
          </w:p>
        </w:tc>
      </w:tr>
      <w:tr w:rsidR="00D204EE" w:rsidRPr="00300D79" w14:paraId="49A65FF3" w14:textId="77777777" w:rsidTr="00307D6B">
        <w:tc>
          <w:tcPr>
            <w:tcW w:w="568" w:type="dxa"/>
          </w:tcPr>
          <w:p w14:paraId="73E8F466" w14:textId="77777777" w:rsidR="00D204EE" w:rsidRPr="00300D79" w:rsidRDefault="00D204EE" w:rsidP="00D204E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sz w:val="24"/>
                <w:szCs w:val="24"/>
                <w:lang w:val="hy-AM"/>
              </w:rPr>
            </w:pPr>
          </w:p>
        </w:tc>
        <w:tc>
          <w:tcPr>
            <w:tcW w:w="1700" w:type="dxa"/>
          </w:tcPr>
          <w:p w14:paraId="4AF4D428" w14:textId="5756F875" w:rsidR="00D204EE" w:rsidRPr="00300D79" w:rsidRDefault="00D204EE" w:rsidP="00D204EE">
            <w:pPr>
              <w:spacing w:after="0" w:line="240" w:lineRule="auto"/>
              <w:jc w:val="center"/>
              <w:rPr>
                <w:rFonts w:ascii="Times New Roman" w:eastAsiaTheme="minorHAnsi" w:hAnsi="Times New Roman" w:cs="Times New Roman"/>
                <w:b/>
                <w:bCs/>
                <w:sz w:val="24"/>
                <w:szCs w:val="24"/>
                <w:lang w:val="hy-AM"/>
              </w:rPr>
            </w:pPr>
            <w:r w:rsidRPr="00853FF7">
              <w:rPr>
                <w:rFonts w:ascii="Times New Roman" w:eastAsiaTheme="minorHAnsi" w:hAnsi="Times New Roman" w:cs="Times New Roman"/>
                <w:b/>
                <w:bCs/>
                <w:sz w:val="24"/>
                <w:szCs w:val="24"/>
                <w:lang w:val="hy-AM"/>
              </w:rPr>
              <w:t>73</w:t>
            </w:r>
          </w:p>
        </w:tc>
        <w:tc>
          <w:tcPr>
            <w:tcW w:w="1986" w:type="dxa"/>
          </w:tcPr>
          <w:p w14:paraId="4A075D02" w14:textId="77777777" w:rsidR="00D204EE" w:rsidRPr="00853FF7" w:rsidRDefault="00D204EE" w:rsidP="00D204EE">
            <w:pPr>
              <w:spacing w:after="0" w:line="240" w:lineRule="auto"/>
              <w:jc w:val="center"/>
              <w:rPr>
                <w:rFonts w:ascii="Times New Roman" w:hAnsi="Times New Roman" w:cs="Times New Roman"/>
                <w:sz w:val="24"/>
                <w:szCs w:val="24"/>
              </w:rPr>
            </w:pPr>
            <w:proofErr w:type="spellStart"/>
            <w:r w:rsidRPr="00853FF7">
              <w:rPr>
                <w:rFonts w:ascii="Times New Roman" w:hAnsi="Times New Roman" w:cs="Times New Roman"/>
                <w:sz w:val="24"/>
                <w:szCs w:val="24"/>
              </w:rPr>
              <w:t>Erebuni</w:t>
            </w:r>
            <w:proofErr w:type="spellEnd"/>
            <w:r w:rsidRPr="00853FF7">
              <w:rPr>
                <w:rFonts w:ascii="Times New Roman" w:hAnsi="Times New Roman" w:cs="Times New Roman"/>
                <w:sz w:val="24"/>
                <w:szCs w:val="24"/>
              </w:rPr>
              <w:t xml:space="preserve"> </w:t>
            </w:r>
            <w:proofErr w:type="spellStart"/>
            <w:r w:rsidRPr="00853FF7">
              <w:rPr>
                <w:rFonts w:ascii="Times New Roman" w:hAnsi="Times New Roman" w:cs="Times New Roman"/>
                <w:sz w:val="24"/>
                <w:szCs w:val="24"/>
              </w:rPr>
              <w:t>a/d</w:t>
            </w:r>
            <w:proofErr w:type="spellEnd"/>
          </w:p>
          <w:p w14:paraId="0365FE53" w14:textId="1787F6D6" w:rsidR="00D204EE" w:rsidRPr="00300D79" w:rsidRDefault="00D204EE" w:rsidP="00D204EE">
            <w:pPr>
              <w:spacing w:after="0" w:line="240" w:lineRule="auto"/>
              <w:rPr>
                <w:rFonts w:ascii="Times New Roman" w:eastAsiaTheme="minorHAnsi" w:hAnsi="Times New Roman" w:cs="Times New Roman"/>
                <w:bCs/>
                <w:sz w:val="24"/>
                <w:szCs w:val="24"/>
              </w:rPr>
            </w:pPr>
            <w:r w:rsidRPr="00853FF7">
              <w:rPr>
                <w:rFonts w:ascii="Times New Roman" w:hAnsi="Times New Roman" w:cs="Times New Roman"/>
                <w:sz w:val="24"/>
                <w:szCs w:val="24"/>
              </w:rPr>
              <w:t xml:space="preserve">1 </w:t>
            </w:r>
            <w:proofErr w:type="spellStart"/>
            <w:r w:rsidRPr="00853FF7">
              <w:rPr>
                <w:rFonts w:ascii="Times New Roman" w:hAnsi="Times New Roman" w:cs="Times New Roman"/>
                <w:sz w:val="24"/>
                <w:szCs w:val="24"/>
              </w:rPr>
              <w:t>Khaghagh</w:t>
            </w:r>
            <w:proofErr w:type="spellEnd"/>
            <w:r w:rsidRPr="00853FF7">
              <w:rPr>
                <w:rFonts w:ascii="Times New Roman" w:hAnsi="Times New Roman" w:cs="Times New Roman"/>
                <w:sz w:val="24"/>
                <w:szCs w:val="24"/>
              </w:rPr>
              <w:t xml:space="preserve"> </w:t>
            </w:r>
            <w:proofErr w:type="spellStart"/>
            <w:r w:rsidRPr="00853FF7">
              <w:rPr>
                <w:rFonts w:ascii="Times New Roman" w:hAnsi="Times New Roman" w:cs="Times New Roman"/>
                <w:sz w:val="24"/>
                <w:szCs w:val="24"/>
              </w:rPr>
              <w:t>Doni</w:t>
            </w:r>
            <w:proofErr w:type="spellEnd"/>
            <w:r w:rsidRPr="00853FF7">
              <w:rPr>
                <w:rFonts w:ascii="Times New Roman" w:hAnsi="Times New Roman" w:cs="Times New Roman"/>
                <w:sz w:val="24"/>
                <w:szCs w:val="24"/>
              </w:rPr>
              <w:t xml:space="preserve"> St.</w:t>
            </w:r>
          </w:p>
        </w:tc>
        <w:tc>
          <w:tcPr>
            <w:tcW w:w="1134" w:type="dxa"/>
          </w:tcPr>
          <w:p w14:paraId="7ADA79F6" w14:textId="064AD21F"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1980</w:t>
            </w:r>
          </w:p>
        </w:tc>
        <w:tc>
          <w:tcPr>
            <w:tcW w:w="2126" w:type="dxa"/>
          </w:tcPr>
          <w:p w14:paraId="2A85BAF8" w14:textId="5D43D5DE"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11/330</w:t>
            </w:r>
          </w:p>
        </w:tc>
        <w:tc>
          <w:tcPr>
            <w:tcW w:w="1984" w:type="dxa"/>
          </w:tcPr>
          <w:p w14:paraId="67628572" w14:textId="0FF10C64" w:rsidR="00D204EE" w:rsidRPr="00300D79" w:rsidRDefault="00D204EE" w:rsidP="00D204EE">
            <w:pPr>
              <w:spacing w:after="0" w:line="240" w:lineRule="auto"/>
              <w:jc w:val="center"/>
              <w:rPr>
                <w:rFonts w:ascii="Times New Roman" w:eastAsiaTheme="minorHAnsi" w:hAnsi="Times New Roman" w:cs="Times New Roman"/>
                <w:bCs/>
                <w:sz w:val="24"/>
                <w:szCs w:val="24"/>
                <w:lang w:val="hy-AM"/>
              </w:rPr>
            </w:pPr>
            <w:r w:rsidRPr="00853FF7">
              <w:rPr>
                <w:rFonts w:ascii="Times New Roman" w:hAnsi="Times New Roman" w:cs="Times New Roman"/>
                <w:sz w:val="24"/>
                <w:szCs w:val="24"/>
              </w:rPr>
              <w:t>0.875851</w:t>
            </w:r>
          </w:p>
        </w:tc>
      </w:tr>
      <w:tr w:rsidR="00D204EE" w:rsidRPr="00300D79" w14:paraId="7CE8B9DB" w14:textId="77777777" w:rsidTr="00307D6B">
        <w:tc>
          <w:tcPr>
            <w:tcW w:w="568" w:type="dxa"/>
          </w:tcPr>
          <w:p w14:paraId="0EBBB895" w14:textId="3644CA3B" w:rsidR="00D204EE" w:rsidRPr="00300D79" w:rsidRDefault="00D204EE" w:rsidP="00D204E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sz w:val="24"/>
                <w:szCs w:val="24"/>
                <w:lang w:val="hy-AM"/>
              </w:rPr>
            </w:pPr>
          </w:p>
        </w:tc>
        <w:tc>
          <w:tcPr>
            <w:tcW w:w="1700" w:type="dxa"/>
          </w:tcPr>
          <w:p w14:paraId="52A4F4A9" w14:textId="0046D902" w:rsidR="00D204EE" w:rsidRPr="00300D79" w:rsidRDefault="00D204EE" w:rsidP="00D204EE">
            <w:pPr>
              <w:spacing w:after="0" w:line="240" w:lineRule="auto"/>
              <w:jc w:val="center"/>
              <w:rPr>
                <w:rFonts w:ascii="Times New Roman" w:eastAsiaTheme="minorHAnsi" w:hAnsi="Times New Roman" w:cs="Times New Roman"/>
                <w:b/>
                <w:bCs/>
                <w:sz w:val="24"/>
                <w:szCs w:val="24"/>
                <w:lang w:val="hy-AM"/>
              </w:rPr>
            </w:pPr>
            <w:r w:rsidRPr="00853FF7">
              <w:rPr>
                <w:rFonts w:ascii="Times New Roman" w:eastAsiaTheme="minorHAnsi" w:hAnsi="Times New Roman" w:cs="Times New Roman"/>
                <w:b/>
                <w:bCs/>
                <w:sz w:val="24"/>
                <w:szCs w:val="24"/>
                <w:lang w:val="hy-AM"/>
              </w:rPr>
              <w:t>120</w:t>
            </w:r>
          </w:p>
        </w:tc>
        <w:tc>
          <w:tcPr>
            <w:tcW w:w="1986" w:type="dxa"/>
          </w:tcPr>
          <w:p w14:paraId="4B57E9E8" w14:textId="77777777" w:rsidR="00D204EE" w:rsidRPr="00853FF7"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 xml:space="preserve">Nor Nork </w:t>
            </w:r>
            <w:proofErr w:type="spellStart"/>
            <w:r w:rsidRPr="00853FF7">
              <w:rPr>
                <w:rFonts w:ascii="Times New Roman" w:eastAsiaTheme="minorHAnsi" w:hAnsi="Times New Roman" w:cs="Times New Roman"/>
                <w:bCs/>
                <w:sz w:val="24"/>
                <w:szCs w:val="24"/>
              </w:rPr>
              <w:t>a/d</w:t>
            </w:r>
            <w:proofErr w:type="spellEnd"/>
          </w:p>
          <w:p w14:paraId="594CC7D9" w14:textId="06B54479" w:rsidR="00D204EE" w:rsidRPr="00300D79" w:rsidRDefault="00D204EE" w:rsidP="00D204EE">
            <w:pPr>
              <w:spacing w:after="0" w:line="240" w:lineRule="auto"/>
              <w:rPr>
                <w:rFonts w:ascii="Times New Roman" w:eastAsiaTheme="minorHAnsi" w:hAnsi="Times New Roman" w:cs="Times New Roman"/>
                <w:bCs/>
                <w:sz w:val="24"/>
                <w:szCs w:val="24"/>
              </w:rPr>
            </w:pPr>
            <w:r w:rsidRPr="00853FF7">
              <w:rPr>
                <w:rFonts w:ascii="Times New Roman" w:hAnsi="Times New Roman" w:cs="Times New Roman"/>
                <w:sz w:val="24"/>
                <w:szCs w:val="24"/>
              </w:rPr>
              <w:t>27/1 Vilnius St.</w:t>
            </w:r>
          </w:p>
        </w:tc>
        <w:tc>
          <w:tcPr>
            <w:tcW w:w="1134" w:type="dxa"/>
          </w:tcPr>
          <w:p w14:paraId="719BBA9A" w14:textId="5CC8953F"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1989</w:t>
            </w:r>
          </w:p>
        </w:tc>
        <w:tc>
          <w:tcPr>
            <w:tcW w:w="2126" w:type="dxa"/>
          </w:tcPr>
          <w:p w14:paraId="7E529FED" w14:textId="5B039885" w:rsidR="00D204EE" w:rsidRPr="00300D79" w:rsidRDefault="00D204EE" w:rsidP="00D204EE">
            <w:pPr>
              <w:spacing w:after="0" w:line="240" w:lineRule="auto"/>
              <w:jc w:val="center"/>
              <w:rPr>
                <w:rFonts w:ascii="Times New Roman" w:eastAsiaTheme="minorHAnsi" w:hAnsi="Times New Roman" w:cs="Times New Roman"/>
                <w:bCs/>
                <w:sz w:val="24"/>
                <w:szCs w:val="24"/>
              </w:rPr>
            </w:pPr>
            <w:r w:rsidRPr="00853FF7">
              <w:rPr>
                <w:rFonts w:ascii="Times New Roman" w:eastAsiaTheme="minorHAnsi" w:hAnsi="Times New Roman" w:cs="Times New Roman"/>
                <w:bCs/>
                <w:sz w:val="24"/>
                <w:szCs w:val="24"/>
              </w:rPr>
              <w:t>9/247</w:t>
            </w:r>
          </w:p>
        </w:tc>
        <w:tc>
          <w:tcPr>
            <w:tcW w:w="1984" w:type="dxa"/>
          </w:tcPr>
          <w:p w14:paraId="42CE3C36" w14:textId="57EC9941" w:rsidR="00D204EE" w:rsidRPr="00300D79" w:rsidRDefault="00D204EE" w:rsidP="00D204EE">
            <w:pPr>
              <w:spacing w:after="0" w:line="240" w:lineRule="auto"/>
              <w:jc w:val="center"/>
              <w:rPr>
                <w:rFonts w:ascii="Times New Roman" w:eastAsiaTheme="minorHAnsi" w:hAnsi="Times New Roman" w:cs="Times New Roman"/>
                <w:bCs/>
                <w:sz w:val="24"/>
                <w:szCs w:val="24"/>
                <w:lang w:val="hy-AM"/>
              </w:rPr>
            </w:pPr>
            <w:r w:rsidRPr="00853FF7">
              <w:rPr>
                <w:rFonts w:ascii="Times New Roman" w:hAnsi="Times New Roman" w:cs="Times New Roman"/>
                <w:sz w:val="24"/>
                <w:szCs w:val="24"/>
              </w:rPr>
              <w:t>0.75658</w:t>
            </w:r>
          </w:p>
        </w:tc>
      </w:tr>
    </w:tbl>
    <w:p w14:paraId="758BB466" w14:textId="36FDDC47" w:rsidR="00A65034" w:rsidRPr="00300D79" w:rsidRDefault="00A65034" w:rsidP="00C55324">
      <w:pPr>
        <w:spacing w:after="0" w:line="240" w:lineRule="auto"/>
        <w:rPr>
          <w:rFonts w:ascii="Times New Roman" w:hAnsi="Times New Roman" w:cs="Times New Roman"/>
          <w:sz w:val="24"/>
          <w:szCs w:val="24"/>
        </w:rPr>
      </w:pPr>
    </w:p>
    <w:p w14:paraId="33614655" w14:textId="2E04ABD9" w:rsidR="004B4CDD" w:rsidRPr="00300D79" w:rsidRDefault="004B4CDD" w:rsidP="00C55324">
      <w:pPr>
        <w:pStyle w:val="Heading2"/>
        <w:keepNext w:val="0"/>
        <w:keepLines w:val="0"/>
        <w:widowControl w:val="0"/>
        <w:shd w:val="clear" w:color="auto" w:fill="DBE5F1" w:themeFill="accent1" w:themeFillTint="33"/>
        <w:spacing w:before="240" w:after="240" w:line="240" w:lineRule="auto"/>
        <w:ind w:left="360" w:hanging="360"/>
        <w:rPr>
          <w:rFonts w:ascii="Times New Roman" w:hAnsi="Times New Roman" w:cs="Times New Roman"/>
          <w:sz w:val="24"/>
          <w:szCs w:val="24"/>
        </w:rPr>
      </w:pPr>
      <w:bookmarkStart w:id="7" w:name="_Toc192242089"/>
      <w:r w:rsidRPr="00300D79">
        <w:rPr>
          <w:rFonts w:ascii="Times New Roman" w:hAnsi="Times New Roman" w:cs="Times New Roman"/>
          <w:color w:val="auto"/>
          <w:sz w:val="24"/>
          <w:szCs w:val="24"/>
        </w:rPr>
        <w:t>3.2. Scope of</w:t>
      </w:r>
      <w:r w:rsidR="00EE5430" w:rsidRPr="00300D79">
        <w:rPr>
          <w:rFonts w:ascii="Times New Roman" w:hAnsi="Times New Roman" w:cs="Times New Roman"/>
          <w:color w:val="auto"/>
          <w:sz w:val="24"/>
          <w:szCs w:val="24"/>
        </w:rPr>
        <w:t xml:space="preserve"> </w:t>
      </w:r>
      <w:proofErr w:type="spellStart"/>
      <w:r w:rsidR="00AA4252" w:rsidRPr="00300D79">
        <w:rPr>
          <w:rFonts w:ascii="Times New Roman" w:hAnsi="Times New Roman" w:cs="Times New Roman"/>
          <w:color w:val="auto"/>
          <w:sz w:val="24"/>
          <w:szCs w:val="24"/>
        </w:rPr>
        <w:t>ToR</w:t>
      </w:r>
      <w:bookmarkEnd w:id="7"/>
      <w:proofErr w:type="spellEnd"/>
      <w:r w:rsidR="00AA4252" w:rsidRPr="00300D79">
        <w:rPr>
          <w:rFonts w:ascii="Times New Roman" w:hAnsi="Times New Roman" w:cs="Times New Roman"/>
          <w:color w:val="auto"/>
          <w:sz w:val="24"/>
          <w:szCs w:val="24"/>
        </w:rPr>
        <w:t xml:space="preserve"> </w:t>
      </w:r>
    </w:p>
    <w:p w14:paraId="0F5C627E" w14:textId="77777777" w:rsidR="00E412FC" w:rsidRPr="00300D79" w:rsidRDefault="00E412FC" w:rsidP="00C55324">
      <w:pPr>
        <w:spacing w:after="0" w:line="240" w:lineRule="auto"/>
        <w:jc w:val="both"/>
        <w:rPr>
          <w:rFonts w:ascii="Times New Roman" w:hAnsi="Times New Roman" w:cs="Times New Roman"/>
          <w:sz w:val="24"/>
          <w:szCs w:val="24"/>
        </w:rPr>
      </w:pPr>
    </w:p>
    <w:p w14:paraId="04AA5B10" w14:textId="77777777" w:rsidR="00B23D83" w:rsidRPr="00300D79" w:rsidRDefault="002220FA" w:rsidP="00C55324">
      <w:pPr>
        <w:spacing w:line="240" w:lineRule="auto"/>
        <w:jc w:val="both"/>
        <w:rPr>
          <w:rFonts w:ascii="Times New Roman" w:hAnsi="Times New Roman" w:cs="Times New Roman"/>
          <w:sz w:val="24"/>
          <w:szCs w:val="24"/>
          <w:lang w:val="hy-AM"/>
        </w:rPr>
      </w:pPr>
      <w:r w:rsidRPr="00300D79">
        <w:rPr>
          <w:rFonts w:ascii="Times New Roman" w:hAnsi="Times New Roman" w:cs="Times New Roman"/>
          <w:sz w:val="24"/>
          <w:szCs w:val="24"/>
        </w:rPr>
        <w:t xml:space="preserve">This </w:t>
      </w:r>
      <w:proofErr w:type="spellStart"/>
      <w:r w:rsidRPr="00300D79">
        <w:rPr>
          <w:rFonts w:ascii="Times New Roman" w:hAnsi="Times New Roman" w:cs="Times New Roman"/>
          <w:sz w:val="24"/>
          <w:szCs w:val="24"/>
        </w:rPr>
        <w:t>ToR</w:t>
      </w:r>
      <w:proofErr w:type="spellEnd"/>
      <w:r w:rsidRPr="00300D79">
        <w:rPr>
          <w:rFonts w:ascii="Times New Roman" w:hAnsi="Times New Roman" w:cs="Times New Roman"/>
          <w:sz w:val="24"/>
          <w:szCs w:val="24"/>
        </w:rPr>
        <w:t xml:space="preserve"> aims to outline the scope of work and tasks as detailed as possible. However, the Consultant should note that the list of tasks defined in this </w:t>
      </w:r>
      <w:proofErr w:type="spellStart"/>
      <w:r w:rsidRPr="00300D79">
        <w:rPr>
          <w:rFonts w:ascii="Times New Roman" w:hAnsi="Times New Roman" w:cs="Times New Roman"/>
          <w:sz w:val="24"/>
          <w:szCs w:val="24"/>
        </w:rPr>
        <w:t>ToR</w:t>
      </w:r>
      <w:proofErr w:type="spellEnd"/>
      <w:r w:rsidRPr="00300D79">
        <w:rPr>
          <w:rFonts w:ascii="Times New Roman" w:hAnsi="Times New Roman" w:cs="Times New Roman"/>
          <w:sz w:val="24"/>
          <w:szCs w:val="24"/>
        </w:rPr>
        <w:t xml:space="preserve"> should not considered final and exhaustive, therefore, it is the Consultant's responsibility to critically verify the scope of work and services, and accordingly extend, reduce, or modify them in consultation with the Client, wherever deemed necessary, coming from the professional judgment and knowledge. It is expected from the Consultant to perform all required tasks to achieve the project’s objectives.</w:t>
      </w:r>
      <w:r w:rsidRPr="00300D79">
        <w:rPr>
          <w:rFonts w:ascii="Times New Roman" w:hAnsi="Times New Roman" w:cs="Times New Roman"/>
          <w:sz w:val="24"/>
          <w:szCs w:val="24"/>
          <w:lang w:val="hy-AM"/>
        </w:rPr>
        <w:t xml:space="preserve"> </w:t>
      </w:r>
    </w:p>
    <w:p w14:paraId="20DA231F" w14:textId="7754AF59" w:rsidR="004B4CDD" w:rsidRPr="00300D79" w:rsidRDefault="005B29CB"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consultant should take into consideration the following constraints and assumptions where applicable</w:t>
      </w:r>
      <w:r w:rsidRPr="00300D79">
        <w:rPr>
          <w:rFonts w:ascii="Times New Roman" w:hAnsi="Times New Roman" w:cs="Times New Roman"/>
          <w:sz w:val="24"/>
          <w:szCs w:val="24"/>
          <w:lang w:val="hy-AM"/>
        </w:rPr>
        <w:t>։</w:t>
      </w:r>
    </w:p>
    <w:p w14:paraId="05C646A8" w14:textId="75210BFD" w:rsidR="001A43C7" w:rsidRPr="00300D79" w:rsidRDefault="001A43C7" w:rsidP="000316D9">
      <w:pPr>
        <w:pStyle w:val="ListParagraph"/>
        <w:numPr>
          <w:ilvl w:val="0"/>
          <w:numId w:val="17"/>
        </w:numPr>
        <w:spacing w:line="240" w:lineRule="auto"/>
        <w:rPr>
          <w:rFonts w:ascii="Times New Roman" w:hAnsi="Times New Roman" w:cs="Times New Roman"/>
          <w:sz w:val="24"/>
          <w:szCs w:val="24"/>
        </w:rPr>
      </w:pPr>
      <w:r w:rsidRPr="00300D79">
        <w:rPr>
          <w:rFonts w:ascii="Times New Roman" w:hAnsi="Times New Roman" w:cs="Times New Roman"/>
          <w:sz w:val="24"/>
          <w:szCs w:val="24"/>
        </w:rPr>
        <w:t>Planned capacity per nursery-kindergarten</w:t>
      </w:r>
    </w:p>
    <w:tbl>
      <w:tblPr>
        <w:tblStyle w:val="TableGrid"/>
        <w:tblW w:w="0" w:type="auto"/>
        <w:tblInd w:w="1313" w:type="dxa"/>
        <w:tblLook w:val="04A0" w:firstRow="1" w:lastRow="0" w:firstColumn="1" w:lastColumn="0" w:noHBand="0" w:noVBand="1"/>
      </w:tblPr>
      <w:tblGrid>
        <w:gridCol w:w="535"/>
        <w:gridCol w:w="2295"/>
        <w:gridCol w:w="3082"/>
      </w:tblGrid>
      <w:tr w:rsidR="00BF709C" w:rsidRPr="00300D79" w14:paraId="3617E367" w14:textId="77777777" w:rsidTr="00BF709C">
        <w:tc>
          <w:tcPr>
            <w:tcW w:w="535" w:type="dxa"/>
            <w:shd w:val="clear" w:color="auto" w:fill="C6D9F1" w:themeFill="text2" w:themeFillTint="33"/>
          </w:tcPr>
          <w:p w14:paraId="499B17CF" w14:textId="77777777"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w:t>
            </w:r>
          </w:p>
        </w:tc>
        <w:tc>
          <w:tcPr>
            <w:tcW w:w="2295" w:type="dxa"/>
            <w:shd w:val="clear" w:color="auto" w:fill="C6D9F1" w:themeFill="text2" w:themeFillTint="33"/>
          </w:tcPr>
          <w:p w14:paraId="5DED4DD1" w14:textId="066D7D4A"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Kindergarten</w:t>
            </w:r>
          </w:p>
        </w:tc>
        <w:tc>
          <w:tcPr>
            <w:tcW w:w="3082" w:type="dxa"/>
            <w:shd w:val="clear" w:color="auto" w:fill="C6D9F1" w:themeFill="text2" w:themeFillTint="33"/>
          </w:tcPr>
          <w:p w14:paraId="73CF4129" w14:textId="6477ADB1"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Anticipated groups groups/children</w:t>
            </w:r>
          </w:p>
        </w:tc>
      </w:tr>
      <w:tr w:rsidR="00BF709C" w:rsidRPr="00300D79" w14:paraId="7B82C99D" w14:textId="77777777" w:rsidTr="00BF709C">
        <w:tc>
          <w:tcPr>
            <w:tcW w:w="535" w:type="dxa"/>
          </w:tcPr>
          <w:p w14:paraId="4D7BB039" w14:textId="77777777"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1</w:t>
            </w:r>
          </w:p>
        </w:tc>
        <w:tc>
          <w:tcPr>
            <w:tcW w:w="2295" w:type="dxa"/>
          </w:tcPr>
          <w:p w14:paraId="1D245154" w14:textId="532BF99C"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highlight w:val="yellow"/>
              </w:rPr>
            </w:pPr>
            <w:r w:rsidRPr="00300D79">
              <w:rPr>
                <w:rFonts w:ascii="Times New Roman" w:eastAsiaTheme="minorHAnsi" w:hAnsi="Times New Roman" w:cs="Times New Roman"/>
                <w:b/>
                <w:bCs/>
                <w:sz w:val="24"/>
                <w:szCs w:val="24"/>
              </w:rPr>
              <w:t>3</w:t>
            </w:r>
          </w:p>
        </w:tc>
        <w:tc>
          <w:tcPr>
            <w:tcW w:w="3082" w:type="dxa"/>
          </w:tcPr>
          <w:p w14:paraId="1550B618" w14:textId="55AAFF0E" w:rsidR="00BF709C" w:rsidRPr="00300D79" w:rsidRDefault="00A73584" w:rsidP="00C55324">
            <w:pPr>
              <w:spacing w:after="0" w:line="240" w:lineRule="auto"/>
              <w:ind w:right="33" w:hanging="21"/>
              <w:jc w:val="center"/>
              <w:rPr>
                <w:rFonts w:ascii="Times New Roman" w:eastAsiaTheme="minorHAnsi" w:hAnsi="Times New Roman" w:cs="Times New Roman"/>
                <w:bCs/>
                <w:sz w:val="24"/>
                <w:szCs w:val="24"/>
                <w:highlight w:val="yellow"/>
              </w:rPr>
            </w:pPr>
            <w:r w:rsidRPr="00300D79">
              <w:rPr>
                <w:rFonts w:ascii="Times New Roman" w:eastAsiaTheme="minorHAnsi" w:hAnsi="Times New Roman" w:cs="Times New Roman"/>
                <w:bCs/>
                <w:sz w:val="24"/>
                <w:szCs w:val="24"/>
              </w:rPr>
              <w:t>9/270</w:t>
            </w:r>
          </w:p>
        </w:tc>
      </w:tr>
      <w:tr w:rsidR="00BF709C" w:rsidRPr="00300D79" w14:paraId="2A4B772B" w14:textId="77777777" w:rsidTr="00BF709C">
        <w:tc>
          <w:tcPr>
            <w:tcW w:w="535" w:type="dxa"/>
          </w:tcPr>
          <w:p w14:paraId="637D7C20" w14:textId="77777777"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2</w:t>
            </w:r>
          </w:p>
        </w:tc>
        <w:tc>
          <w:tcPr>
            <w:tcW w:w="2295" w:type="dxa"/>
          </w:tcPr>
          <w:p w14:paraId="600FCDA3" w14:textId="113A16B7"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73</w:t>
            </w:r>
          </w:p>
        </w:tc>
        <w:tc>
          <w:tcPr>
            <w:tcW w:w="3082" w:type="dxa"/>
          </w:tcPr>
          <w:p w14:paraId="5950C346" w14:textId="22863246" w:rsidR="00BF709C" w:rsidRPr="00300D79" w:rsidRDefault="00BF709C" w:rsidP="00C55324">
            <w:pPr>
              <w:spacing w:after="0" w:line="240" w:lineRule="auto"/>
              <w:ind w:right="33" w:hanging="21"/>
              <w:jc w:val="center"/>
              <w:rPr>
                <w:rFonts w:ascii="Times New Roman" w:eastAsiaTheme="minorHAnsi" w:hAnsi="Times New Roman" w:cs="Times New Roman"/>
                <w:bCs/>
                <w:sz w:val="24"/>
                <w:szCs w:val="24"/>
              </w:rPr>
            </w:pPr>
            <w:r w:rsidRPr="00300D79">
              <w:rPr>
                <w:rFonts w:ascii="Times New Roman" w:eastAsiaTheme="minorHAnsi" w:hAnsi="Times New Roman" w:cs="Times New Roman"/>
                <w:bCs/>
                <w:sz w:val="24"/>
                <w:szCs w:val="24"/>
              </w:rPr>
              <w:t>11/330</w:t>
            </w:r>
          </w:p>
        </w:tc>
      </w:tr>
      <w:tr w:rsidR="00BF709C" w:rsidRPr="00300D79" w14:paraId="79792C1D" w14:textId="77777777" w:rsidTr="00BF709C">
        <w:tc>
          <w:tcPr>
            <w:tcW w:w="535" w:type="dxa"/>
          </w:tcPr>
          <w:p w14:paraId="2C276498" w14:textId="77777777"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3</w:t>
            </w:r>
          </w:p>
        </w:tc>
        <w:tc>
          <w:tcPr>
            <w:tcW w:w="2295" w:type="dxa"/>
          </w:tcPr>
          <w:p w14:paraId="7E4AE8FE" w14:textId="2C66B76F" w:rsidR="00BF709C" w:rsidRPr="00300D79" w:rsidRDefault="00BF709C" w:rsidP="00C55324">
            <w:pPr>
              <w:spacing w:after="0" w:line="240" w:lineRule="auto"/>
              <w:ind w:right="33" w:hanging="21"/>
              <w:jc w:val="center"/>
              <w:rPr>
                <w:rFonts w:ascii="Times New Roman" w:eastAsiaTheme="minorHAnsi" w:hAnsi="Times New Roman" w:cs="Times New Roman"/>
                <w:b/>
                <w:bCs/>
                <w:sz w:val="24"/>
                <w:szCs w:val="24"/>
              </w:rPr>
            </w:pPr>
            <w:r w:rsidRPr="00300D79">
              <w:rPr>
                <w:rFonts w:ascii="Times New Roman" w:eastAsiaTheme="minorHAnsi" w:hAnsi="Times New Roman" w:cs="Times New Roman"/>
                <w:b/>
                <w:bCs/>
                <w:sz w:val="24"/>
                <w:szCs w:val="24"/>
              </w:rPr>
              <w:t>120</w:t>
            </w:r>
          </w:p>
        </w:tc>
        <w:tc>
          <w:tcPr>
            <w:tcW w:w="3082" w:type="dxa"/>
          </w:tcPr>
          <w:p w14:paraId="1AD946F2" w14:textId="11437A9A" w:rsidR="00BF709C" w:rsidRPr="00300D79" w:rsidRDefault="00BF709C" w:rsidP="00C55324">
            <w:pPr>
              <w:spacing w:after="0" w:line="240" w:lineRule="auto"/>
              <w:ind w:right="33" w:hanging="21"/>
              <w:jc w:val="center"/>
              <w:rPr>
                <w:rFonts w:ascii="Times New Roman" w:eastAsiaTheme="minorHAnsi" w:hAnsi="Times New Roman" w:cs="Times New Roman"/>
                <w:bCs/>
                <w:sz w:val="24"/>
                <w:szCs w:val="24"/>
              </w:rPr>
            </w:pPr>
            <w:r w:rsidRPr="00300D79">
              <w:rPr>
                <w:rFonts w:ascii="Times New Roman" w:eastAsiaTheme="minorHAnsi" w:hAnsi="Times New Roman" w:cs="Times New Roman"/>
                <w:bCs/>
                <w:sz w:val="24"/>
                <w:szCs w:val="24"/>
              </w:rPr>
              <w:t>12/360</w:t>
            </w:r>
          </w:p>
        </w:tc>
      </w:tr>
    </w:tbl>
    <w:p w14:paraId="540EB469" w14:textId="77777777" w:rsidR="00BF709C" w:rsidRPr="00300D79" w:rsidRDefault="00BF709C" w:rsidP="00C55324">
      <w:pPr>
        <w:spacing w:line="240" w:lineRule="auto"/>
        <w:rPr>
          <w:rFonts w:ascii="Times New Roman" w:hAnsi="Times New Roman" w:cs="Times New Roman"/>
          <w:b/>
          <w:bCs/>
          <w:i/>
          <w:iCs/>
          <w:sz w:val="24"/>
          <w:szCs w:val="24"/>
        </w:rPr>
      </w:pPr>
    </w:p>
    <w:p w14:paraId="32A1AD76" w14:textId="0C3777B3" w:rsidR="001A43C7" w:rsidRPr="00300D79" w:rsidRDefault="001A43C7" w:rsidP="00C55324">
      <w:pPr>
        <w:spacing w:line="240" w:lineRule="auto"/>
        <w:rPr>
          <w:rFonts w:ascii="Times New Roman" w:hAnsi="Times New Roman" w:cs="Times New Roman"/>
          <w:i/>
          <w:iCs/>
          <w:sz w:val="24"/>
          <w:szCs w:val="24"/>
        </w:rPr>
      </w:pPr>
      <w:r w:rsidRPr="00300D79">
        <w:rPr>
          <w:rFonts w:ascii="Times New Roman" w:hAnsi="Times New Roman" w:cs="Times New Roman"/>
          <w:b/>
          <w:bCs/>
          <w:i/>
          <w:iCs/>
          <w:sz w:val="24"/>
          <w:szCs w:val="24"/>
        </w:rPr>
        <w:t>Note:</w:t>
      </w:r>
      <w:r w:rsidRPr="00300D79">
        <w:rPr>
          <w:rFonts w:ascii="Times New Roman" w:hAnsi="Times New Roman" w:cs="Times New Roman"/>
          <w:i/>
          <w:iCs/>
          <w:sz w:val="24"/>
          <w:szCs w:val="24"/>
        </w:rPr>
        <w:t xml:space="preserve"> each group in a nursery-kindergarten should accommodate up to 30 children.</w:t>
      </w:r>
    </w:p>
    <w:p w14:paraId="50427FD6" w14:textId="34C5D843" w:rsidR="00B23D83" w:rsidRPr="00300D79" w:rsidRDefault="00C336E3"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design area of the buildings: This should be defined based on the Order No. 50-N of the Minister of Health of the Republic of Armenia dated February 12, 2024 — "Sanitary Rules and Hygiene Norms for Preschool Educational Institutions" 2.1.2.001-24, RA Construction Norms RACN 31-03.04-2022 — "Design Standards for Preschool Institution Buildings" and Construction Norms RACN 31-03 "Public Buildings and Structures".</w:t>
      </w:r>
      <w:r w:rsidRPr="00300D79">
        <w:rPr>
          <w:rFonts w:ascii="Times New Roman" w:hAnsi="Times New Roman" w:cs="Times New Roman"/>
          <w:sz w:val="24"/>
          <w:szCs w:val="24"/>
          <w:lang w:val="hy-AM"/>
        </w:rPr>
        <w:t xml:space="preserve"> </w:t>
      </w:r>
    </w:p>
    <w:p w14:paraId="68B28A49" w14:textId="1A7D412A" w:rsidR="00B23D83" w:rsidRPr="00300D79" w:rsidRDefault="00C336E3"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designs and drawings of the kindergartens should be developed in accordance with the conceptual design presented by the author (and approved by the Client) within its technical proposal.  </w:t>
      </w:r>
    </w:p>
    <w:p w14:paraId="3D14DA42" w14:textId="3E843B8B" w:rsidR="001258C2" w:rsidRPr="00300D79" w:rsidRDefault="006F2FA6" w:rsidP="000316D9">
      <w:pPr>
        <w:pStyle w:val="ListParagraph"/>
        <w:numPr>
          <w:ilvl w:val="0"/>
          <w:numId w:val="17"/>
        </w:numPr>
        <w:spacing w:line="240" w:lineRule="auto"/>
        <w:jc w:val="both"/>
        <w:rPr>
          <w:rFonts w:ascii="Times New Roman" w:hAnsi="Times New Roman" w:cs="Times New Roman"/>
          <w:sz w:val="24"/>
          <w:szCs w:val="24"/>
          <w:lang w:val="hy-AM"/>
        </w:rPr>
      </w:pPr>
      <w:r w:rsidRPr="00300D79">
        <w:rPr>
          <w:rFonts w:ascii="Times New Roman" w:hAnsi="Times New Roman" w:cs="Times New Roman"/>
          <w:sz w:val="24"/>
          <w:szCs w:val="24"/>
        </w:rPr>
        <w:t>K</w:t>
      </w:r>
      <w:r w:rsidR="001258C2" w:rsidRPr="00300D79">
        <w:rPr>
          <w:rFonts w:ascii="Times New Roman" w:hAnsi="Times New Roman" w:cs="Times New Roman"/>
          <w:sz w:val="24"/>
          <w:szCs w:val="24"/>
        </w:rPr>
        <w:t>indergartens must be designed in full compliance with the all requirements stipulated by the legislation of the Republic of Armenia.</w:t>
      </w:r>
    </w:p>
    <w:p w14:paraId="6405E4B9" w14:textId="17ADD37D" w:rsidR="001258C2" w:rsidRPr="00300D79" w:rsidRDefault="001258C2" w:rsidP="000316D9">
      <w:pPr>
        <w:pStyle w:val="ListParagraph"/>
        <w:numPr>
          <w:ilvl w:val="0"/>
          <w:numId w:val="17"/>
        </w:numPr>
        <w:spacing w:line="240" w:lineRule="auto"/>
        <w:jc w:val="both"/>
        <w:rPr>
          <w:rFonts w:ascii="Times New Roman" w:hAnsi="Times New Roman" w:cs="Times New Roman"/>
          <w:sz w:val="24"/>
          <w:szCs w:val="24"/>
          <w:lang w:val="hy-AM"/>
        </w:rPr>
      </w:pPr>
      <w:r w:rsidRPr="00300D79">
        <w:rPr>
          <w:rFonts w:ascii="Times New Roman" w:hAnsi="Times New Roman" w:cs="Times New Roman"/>
          <w:sz w:val="24"/>
          <w:szCs w:val="24"/>
          <w:lang w:val="hy-AM"/>
        </w:rPr>
        <w:t>The number of floors</w:t>
      </w:r>
      <w:r w:rsidR="00523AB8" w:rsidRPr="00300D79">
        <w:rPr>
          <w:rFonts w:ascii="Times New Roman" w:hAnsi="Times New Roman" w:cs="Times New Roman"/>
          <w:sz w:val="24"/>
          <w:szCs w:val="24"/>
        </w:rPr>
        <w:t>,</w:t>
      </w:r>
      <w:r w:rsidRPr="00300D79">
        <w:rPr>
          <w:rFonts w:ascii="Times New Roman" w:hAnsi="Times New Roman" w:cs="Times New Roman"/>
          <w:sz w:val="24"/>
          <w:szCs w:val="24"/>
          <w:lang w:val="hy-AM"/>
        </w:rPr>
        <w:t xml:space="preserve"> rooms, and other adjacent facilities should be planned </w:t>
      </w:r>
      <w:r w:rsidR="00523AB8" w:rsidRPr="00300D79">
        <w:rPr>
          <w:rFonts w:ascii="Times New Roman" w:hAnsi="Times New Roman" w:cs="Times New Roman"/>
          <w:sz w:val="24"/>
          <w:szCs w:val="24"/>
        </w:rPr>
        <w:t>in</w:t>
      </w:r>
      <w:r w:rsidR="001849A0" w:rsidRPr="00300D79">
        <w:rPr>
          <w:rFonts w:ascii="Times New Roman" w:hAnsi="Times New Roman" w:cs="Times New Roman"/>
          <w:sz w:val="24"/>
          <w:szCs w:val="24"/>
        </w:rPr>
        <w:t>-</w:t>
      </w:r>
      <w:r w:rsidR="00523AB8" w:rsidRPr="00300D79">
        <w:rPr>
          <w:rFonts w:ascii="Times New Roman" w:hAnsi="Times New Roman" w:cs="Times New Roman"/>
          <w:sz w:val="24"/>
          <w:szCs w:val="24"/>
        </w:rPr>
        <w:t xml:space="preserve">line with </w:t>
      </w:r>
      <w:r w:rsidRPr="00300D79">
        <w:rPr>
          <w:rFonts w:ascii="Times New Roman" w:hAnsi="Times New Roman" w:cs="Times New Roman"/>
          <w:sz w:val="24"/>
          <w:szCs w:val="24"/>
          <w:lang w:val="hy-AM"/>
        </w:rPr>
        <w:t>the required capacity (groups/children)</w:t>
      </w:r>
      <w:r w:rsidR="001849A0" w:rsidRPr="00300D79">
        <w:rPr>
          <w:rFonts w:ascii="Times New Roman" w:hAnsi="Times New Roman" w:cs="Times New Roman"/>
          <w:sz w:val="24"/>
          <w:szCs w:val="24"/>
        </w:rPr>
        <w:t xml:space="preserve"> defined in point </w:t>
      </w:r>
      <w:r w:rsidR="006C2B0E" w:rsidRPr="00300D79">
        <w:rPr>
          <w:rFonts w:ascii="Times New Roman" w:hAnsi="Times New Roman" w:cs="Times New Roman"/>
          <w:sz w:val="24"/>
          <w:szCs w:val="24"/>
        </w:rPr>
        <w:t xml:space="preserve">a </w:t>
      </w:r>
      <w:r w:rsidR="001849A0" w:rsidRPr="00300D79">
        <w:rPr>
          <w:rFonts w:ascii="Times New Roman" w:hAnsi="Times New Roman" w:cs="Times New Roman"/>
          <w:sz w:val="24"/>
          <w:szCs w:val="24"/>
        </w:rPr>
        <w:t>of this section</w:t>
      </w:r>
      <w:r w:rsidRPr="00300D79">
        <w:rPr>
          <w:rFonts w:ascii="Times New Roman" w:hAnsi="Times New Roman" w:cs="Times New Roman"/>
          <w:sz w:val="24"/>
          <w:szCs w:val="24"/>
          <w:lang w:val="hy-AM"/>
        </w:rPr>
        <w:t>.</w:t>
      </w:r>
      <w:r w:rsidR="000A6C2E" w:rsidRPr="00300D79">
        <w:rPr>
          <w:rFonts w:ascii="Times New Roman" w:hAnsi="Times New Roman" w:cs="Times New Roman"/>
          <w:sz w:val="24"/>
          <w:szCs w:val="24"/>
          <w:lang w:val="hy-AM"/>
        </w:rPr>
        <w:t xml:space="preserve"> </w:t>
      </w:r>
      <w:r w:rsidRPr="00300D79">
        <w:rPr>
          <w:rFonts w:ascii="Times New Roman" w:hAnsi="Times New Roman" w:cs="Times New Roman"/>
          <w:sz w:val="24"/>
          <w:szCs w:val="24"/>
          <w:lang w:val="hy-AM"/>
        </w:rPr>
        <w:t xml:space="preserve">The area allocated per child should comply with the </w:t>
      </w:r>
      <w:r w:rsidR="00B770FE" w:rsidRPr="00300D79">
        <w:rPr>
          <w:rFonts w:ascii="Times New Roman" w:hAnsi="Times New Roman" w:cs="Times New Roman"/>
          <w:sz w:val="24"/>
          <w:szCs w:val="24"/>
          <w:lang w:val="hy-AM"/>
        </w:rPr>
        <w:t>national technical requirements</w:t>
      </w:r>
      <w:r w:rsidR="00414E3E" w:rsidRPr="00300D79">
        <w:rPr>
          <w:rFonts w:ascii="Times New Roman" w:hAnsi="Times New Roman" w:cs="Times New Roman"/>
          <w:sz w:val="24"/>
          <w:szCs w:val="24"/>
        </w:rPr>
        <w:t>, taking into consideration</w:t>
      </w:r>
      <w:r w:rsidR="00B770FE" w:rsidRPr="00300D79">
        <w:rPr>
          <w:rFonts w:ascii="Times New Roman" w:hAnsi="Times New Roman" w:cs="Times New Roman"/>
          <w:sz w:val="24"/>
          <w:szCs w:val="24"/>
        </w:rPr>
        <w:t xml:space="preserve"> </w:t>
      </w:r>
      <w:r w:rsidRPr="00300D79">
        <w:rPr>
          <w:rFonts w:ascii="Times New Roman" w:hAnsi="Times New Roman" w:cs="Times New Roman"/>
          <w:sz w:val="24"/>
          <w:szCs w:val="24"/>
          <w:lang w:val="hy-AM"/>
        </w:rPr>
        <w:t xml:space="preserve">the unique characteristics of the </w:t>
      </w:r>
      <w:r w:rsidR="0064129B" w:rsidRPr="00300D79">
        <w:rPr>
          <w:rFonts w:ascii="Times New Roman" w:hAnsi="Times New Roman" w:cs="Times New Roman"/>
          <w:sz w:val="24"/>
          <w:szCs w:val="24"/>
        </w:rPr>
        <w:t xml:space="preserve">site. </w:t>
      </w:r>
    </w:p>
    <w:p w14:paraId="512489BD" w14:textId="7A4C0A55" w:rsidR="001258C2" w:rsidRPr="00300D79" w:rsidRDefault="00666826" w:rsidP="000316D9">
      <w:pPr>
        <w:pStyle w:val="ListParagraph"/>
        <w:numPr>
          <w:ilvl w:val="0"/>
          <w:numId w:val="17"/>
        </w:numPr>
        <w:spacing w:line="240" w:lineRule="auto"/>
        <w:jc w:val="both"/>
        <w:rPr>
          <w:rFonts w:ascii="Times New Roman" w:hAnsi="Times New Roman" w:cs="Times New Roman"/>
          <w:bCs/>
          <w:iCs/>
          <w:sz w:val="24"/>
          <w:szCs w:val="24"/>
          <w:lang w:val="hy-AM"/>
        </w:rPr>
      </w:pPr>
      <w:r w:rsidRPr="00300D79">
        <w:rPr>
          <w:rFonts w:ascii="Times New Roman" w:hAnsi="Times New Roman" w:cs="Times New Roman"/>
          <w:sz w:val="24"/>
          <w:szCs w:val="24"/>
          <w:lang w:val="hy-AM"/>
        </w:rPr>
        <w:t>Measures improving energy efficiency and ensuring efficient use of water should be incorporated into the technical solutions proposed, includ</w:t>
      </w:r>
      <w:r w:rsidR="00376BA0" w:rsidRPr="00300D79">
        <w:rPr>
          <w:rFonts w:ascii="Times New Roman" w:hAnsi="Times New Roman" w:cs="Times New Roman"/>
          <w:sz w:val="24"/>
          <w:szCs w:val="24"/>
          <w:lang w:val="hy-AM"/>
        </w:rPr>
        <w:t>ing</w:t>
      </w:r>
      <w:r w:rsidRPr="00300D79">
        <w:rPr>
          <w:rFonts w:ascii="Times New Roman" w:hAnsi="Times New Roman" w:cs="Times New Roman"/>
          <w:sz w:val="24"/>
          <w:szCs w:val="24"/>
          <w:lang w:val="hy-AM"/>
        </w:rPr>
        <w:t xml:space="preserve"> but not limitted to thermal </w:t>
      </w:r>
      <w:r w:rsidRPr="00300D79">
        <w:rPr>
          <w:rFonts w:ascii="Times New Roman" w:hAnsi="Times New Roman" w:cs="Times New Roman"/>
          <w:sz w:val="24"/>
          <w:szCs w:val="24"/>
          <w:lang w:val="hy-AM"/>
        </w:rPr>
        <w:lastRenderedPageBreak/>
        <w:t>insulation of the building envelope, application of energy efficient HVAC and lighting systems, equipped with appropriate control systems.</w:t>
      </w:r>
      <w:r w:rsidR="001E61F2" w:rsidRPr="00300D79">
        <w:rPr>
          <w:rFonts w:ascii="Times New Roman" w:hAnsi="Times New Roman" w:cs="Times New Roman"/>
          <w:b/>
          <w:bCs/>
          <w:sz w:val="24"/>
          <w:szCs w:val="24"/>
        </w:rPr>
        <w:t>T</w:t>
      </w:r>
      <w:r w:rsidR="00814003" w:rsidRPr="00300D79">
        <w:rPr>
          <w:rFonts w:ascii="Times New Roman" w:hAnsi="Times New Roman" w:cs="Times New Roman"/>
          <w:b/>
          <w:bCs/>
          <w:sz w:val="24"/>
          <w:szCs w:val="24"/>
          <w:lang w:val="hy-AM"/>
        </w:rPr>
        <w:t>he energy efficiency measures must either strictly follow the recommendations outlined in the Energy Audit Reports (EARs), or any deviations must be clearly justified with supporting technical and economic rationale</w:t>
      </w:r>
      <w:r w:rsidR="00814003" w:rsidRPr="00300D79">
        <w:rPr>
          <w:rFonts w:ascii="Times New Roman" w:hAnsi="Times New Roman" w:cs="Times New Roman"/>
          <w:sz w:val="24"/>
          <w:szCs w:val="24"/>
        </w:rPr>
        <w:t>.</w:t>
      </w:r>
      <w:r w:rsidR="00814003" w:rsidRPr="00300D79">
        <w:rPr>
          <w:rFonts w:ascii="Times New Roman" w:hAnsi="Times New Roman" w:cs="Times New Roman"/>
          <w:sz w:val="24"/>
          <w:szCs w:val="24"/>
          <w:lang w:val="hy-AM"/>
        </w:rPr>
        <w:t xml:space="preserve"> </w:t>
      </w:r>
      <w:r w:rsidRPr="00300D79">
        <w:rPr>
          <w:rFonts w:ascii="Times New Roman" w:hAnsi="Times New Roman" w:cs="Times New Roman"/>
          <w:sz w:val="24"/>
          <w:szCs w:val="24"/>
          <w:lang w:val="hy-AM"/>
        </w:rPr>
        <w:t>The proposed solutions should take into account the interoperability of the newly introduced systems with the existing ones (if any). All proposed measures should meet the requirements defined by Technical Specifications available as annexes to this ToR.</w:t>
      </w:r>
      <w:r w:rsidRPr="00300D79">
        <w:rPr>
          <w:rFonts w:ascii="Times New Roman" w:hAnsi="Times New Roman" w:cs="Times New Roman"/>
          <w:sz w:val="24"/>
          <w:szCs w:val="24"/>
        </w:rPr>
        <w:t xml:space="preserve"> </w:t>
      </w:r>
      <w:r w:rsidR="00570FCF" w:rsidRPr="00300D79">
        <w:rPr>
          <w:rFonts w:ascii="Times New Roman" w:hAnsi="Times New Roman" w:cs="Times New Roman"/>
          <w:bCs/>
          <w:iCs/>
          <w:sz w:val="24"/>
          <w:szCs w:val="24"/>
          <w:lang w:val="hy-AM"/>
        </w:rPr>
        <w:t xml:space="preserve"> </w:t>
      </w:r>
    </w:p>
    <w:p w14:paraId="7A7940DC" w14:textId="60D61C2F" w:rsidR="00033B37" w:rsidRPr="00300D79" w:rsidRDefault="00033B37" w:rsidP="000316D9">
      <w:pPr>
        <w:pStyle w:val="ListParagraph"/>
        <w:numPr>
          <w:ilvl w:val="0"/>
          <w:numId w:val="17"/>
        </w:numPr>
        <w:spacing w:line="240" w:lineRule="auto"/>
        <w:jc w:val="both"/>
        <w:rPr>
          <w:rFonts w:ascii="Times New Roman" w:hAnsi="Times New Roman" w:cs="Times New Roman"/>
          <w:sz w:val="24"/>
          <w:szCs w:val="24"/>
          <w:lang w:val="hy-AM"/>
        </w:rPr>
      </w:pPr>
      <w:r w:rsidRPr="00300D79">
        <w:rPr>
          <w:rFonts w:ascii="Times New Roman" w:hAnsi="Times New Roman" w:cs="Times New Roman"/>
          <w:sz w:val="24"/>
          <w:szCs w:val="24"/>
          <w:lang w:val="hy-AM"/>
        </w:rPr>
        <w:t>Construction materials with low embodied carbon must be prioritized to minimize the environmental impact of the building's lifecycle. Construction materials must have minimum impact on health and safety of the beneficiaries, and in the meantime ensure comfort in buildings.</w:t>
      </w:r>
    </w:p>
    <w:p w14:paraId="0A3517DB" w14:textId="10A5FE59" w:rsidR="00033B37" w:rsidRPr="00300D79" w:rsidRDefault="00033B37"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kindergartens should be equipped with solar water heating system(s).</w:t>
      </w:r>
    </w:p>
    <w:p w14:paraId="0634A958" w14:textId="30E410B0" w:rsidR="00033B37" w:rsidRPr="00300D79" w:rsidRDefault="007174D8"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kindergartens should be equipped with rooftop solar photovoltaic (PV) system; the capacity of the solar PV system should be defined based on the annual electrical energy consumption (which should be modified taking into consideration the savings in electricity consumption due to the energy efficiency measures introduced), and grid integration capacity defined by the Electric networks of Armenia (ENA) CJSC. The designer should also simulate the monthly and annual energy performance and provide energy yield data using a licensed simulation software.</w:t>
      </w:r>
    </w:p>
    <w:p w14:paraId="60FB9B6B" w14:textId="2EBD6A30" w:rsidR="001A64DF" w:rsidRPr="00300D79" w:rsidRDefault="001258C2"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load-bearing</w:t>
      </w:r>
      <w:r w:rsidR="008B4E99" w:rsidRPr="00300D79">
        <w:rPr>
          <w:rFonts w:ascii="Times New Roman" w:hAnsi="Times New Roman" w:cs="Times New Roman"/>
          <w:sz w:val="24"/>
          <w:szCs w:val="24"/>
        </w:rPr>
        <w:t xml:space="preserve"> structures</w:t>
      </w:r>
      <w:r w:rsidRPr="00300D79">
        <w:rPr>
          <w:rFonts w:ascii="Times New Roman" w:hAnsi="Times New Roman" w:cs="Times New Roman"/>
          <w:sz w:val="24"/>
          <w:szCs w:val="24"/>
        </w:rPr>
        <w:t xml:space="preserve">, inter-floor slabs, and roof slabs of the kindergartens </w:t>
      </w:r>
      <w:r w:rsidR="001516A2" w:rsidRPr="00300D79">
        <w:rPr>
          <w:rFonts w:ascii="Times New Roman" w:hAnsi="Times New Roman" w:cs="Times New Roman"/>
          <w:sz w:val="24"/>
          <w:szCs w:val="24"/>
        </w:rPr>
        <w:t>are made</w:t>
      </w:r>
      <w:r w:rsidR="001516A2" w:rsidRPr="00300D79" w:rsidDel="001516A2">
        <w:rPr>
          <w:rFonts w:ascii="Times New Roman" w:hAnsi="Times New Roman" w:cs="Times New Roman"/>
          <w:sz w:val="24"/>
          <w:szCs w:val="24"/>
        </w:rPr>
        <w:t xml:space="preserve"> </w:t>
      </w:r>
      <w:r w:rsidRPr="00300D79">
        <w:rPr>
          <w:rFonts w:ascii="Times New Roman" w:hAnsi="Times New Roman" w:cs="Times New Roman"/>
          <w:sz w:val="24"/>
          <w:szCs w:val="24"/>
        </w:rPr>
        <w:t>of</w:t>
      </w:r>
      <w:r w:rsidR="008211D2" w:rsidRPr="00300D79">
        <w:rPr>
          <w:rFonts w:ascii="Times New Roman" w:hAnsi="Times New Roman" w:cs="Times New Roman"/>
          <w:sz w:val="24"/>
          <w:szCs w:val="24"/>
        </w:rPr>
        <w:t xml:space="preserve"> monolithic reinforced concrete, while t</w:t>
      </w:r>
      <w:r w:rsidRPr="00300D79">
        <w:rPr>
          <w:rFonts w:ascii="Times New Roman" w:hAnsi="Times New Roman" w:cs="Times New Roman"/>
          <w:sz w:val="24"/>
          <w:szCs w:val="24"/>
        </w:rPr>
        <w:t>he roof supporting elements can be either metal or wooden.</w:t>
      </w:r>
      <w:r w:rsidR="001A64DF" w:rsidRPr="00300D79">
        <w:rPr>
          <w:rFonts w:ascii="Times New Roman" w:hAnsi="Times New Roman" w:cs="Times New Roman"/>
          <w:sz w:val="24"/>
          <w:szCs w:val="24"/>
        </w:rPr>
        <w:tab/>
      </w:r>
    </w:p>
    <w:p w14:paraId="13D9617D" w14:textId="2F864C89" w:rsidR="001A64DF" w:rsidRPr="00300D79" w:rsidRDefault="00A66254"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Typical design solutions can be replicated and used for preparation of design documents and drawings for </w:t>
      </w:r>
      <w:bookmarkStart w:id="8" w:name="_Hlk197364286"/>
      <w:r w:rsidRPr="00300D79">
        <w:rPr>
          <w:rFonts w:ascii="Times New Roman" w:hAnsi="Times New Roman" w:cs="Times New Roman"/>
          <w:sz w:val="24"/>
          <w:szCs w:val="24"/>
        </w:rPr>
        <w:t xml:space="preserve">other kindergartens as well. </w:t>
      </w:r>
    </w:p>
    <w:p w14:paraId="7371E53E" w14:textId="157DB149" w:rsidR="003024F2" w:rsidRPr="00300D79" w:rsidRDefault="00575A9F" w:rsidP="000316D9">
      <w:pPr>
        <w:pStyle w:val="ListParagraph"/>
        <w:numPr>
          <w:ilvl w:val="0"/>
          <w:numId w:val="17"/>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Α </w:t>
      </w:r>
      <w:r w:rsidR="003024F2" w:rsidRPr="00300D79">
        <w:rPr>
          <w:rFonts w:ascii="Times New Roman" w:hAnsi="Times New Roman" w:cs="Times New Roman"/>
          <w:sz w:val="24"/>
          <w:szCs w:val="24"/>
        </w:rPr>
        <w:t>Lighting study</w:t>
      </w:r>
      <w:r w:rsidRPr="00300D79">
        <w:rPr>
          <w:rFonts w:ascii="Times New Roman" w:hAnsi="Times New Roman" w:cs="Times New Roman"/>
          <w:sz w:val="24"/>
          <w:szCs w:val="24"/>
        </w:rPr>
        <w:t xml:space="preserve"> should be conducted, using </w:t>
      </w:r>
      <w:r w:rsidR="00F33C0E" w:rsidRPr="00300D79">
        <w:rPr>
          <w:rFonts w:ascii="Times New Roman" w:hAnsi="Times New Roman" w:cs="Times New Roman"/>
          <w:sz w:val="24"/>
          <w:szCs w:val="24"/>
        </w:rPr>
        <w:t xml:space="preserve">appropriate </w:t>
      </w:r>
      <w:r w:rsidR="00765FCE" w:rsidRPr="00300D79">
        <w:rPr>
          <w:rFonts w:ascii="Times New Roman" w:hAnsi="Times New Roman" w:cs="Times New Roman"/>
          <w:sz w:val="24"/>
          <w:szCs w:val="24"/>
        </w:rPr>
        <w:t>digital tools and</w:t>
      </w:r>
      <w:r w:rsidR="00C12C47" w:rsidRPr="00300D79">
        <w:rPr>
          <w:rFonts w:ascii="Times New Roman" w:hAnsi="Times New Roman" w:cs="Times New Roman"/>
          <w:sz w:val="24"/>
          <w:szCs w:val="24"/>
        </w:rPr>
        <w:t xml:space="preserve"> </w:t>
      </w:r>
      <w:r w:rsidR="00F33C0E" w:rsidRPr="00300D79">
        <w:rPr>
          <w:rFonts w:ascii="Times New Roman" w:hAnsi="Times New Roman" w:cs="Times New Roman"/>
          <w:sz w:val="24"/>
          <w:szCs w:val="24"/>
        </w:rPr>
        <w:t xml:space="preserve">in compliance with relevant </w:t>
      </w:r>
      <w:r w:rsidR="00C12C47" w:rsidRPr="00300D79">
        <w:rPr>
          <w:rFonts w:ascii="Times New Roman" w:hAnsi="Times New Roman" w:cs="Times New Roman"/>
          <w:sz w:val="24"/>
          <w:szCs w:val="24"/>
        </w:rPr>
        <w:t>lighting standards such as EN 12464</w:t>
      </w:r>
      <w:r w:rsidR="00F35973" w:rsidRPr="00300D79">
        <w:rPr>
          <w:rFonts w:ascii="Times New Roman" w:hAnsi="Times New Roman" w:cs="Times New Roman"/>
          <w:sz w:val="24"/>
          <w:szCs w:val="24"/>
        </w:rPr>
        <w:t>, as specified in the Technical Specifications</w:t>
      </w:r>
      <w:r w:rsidR="00AA31CD" w:rsidRPr="00300D79">
        <w:rPr>
          <w:rFonts w:ascii="Times New Roman" w:hAnsi="Times New Roman" w:cs="Times New Roman"/>
          <w:sz w:val="24"/>
          <w:szCs w:val="24"/>
        </w:rPr>
        <w:t>.</w:t>
      </w:r>
      <w:r w:rsidR="00C12C47" w:rsidRPr="00300D79">
        <w:rPr>
          <w:rFonts w:ascii="Times New Roman" w:hAnsi="Times New Roman" w:cs="Times New Roman"/>
          <w:sz w:val="24"/>
          <w:szCs w:val="24"/>
        </w:rPr>
        <w:t xml:space="preserve"> </w:t>
      </w:r>
    </w:p>
    <w:p w14:paraId="72F168B2" w14:textId="6E1161C1" w:rsidR="00711123" w:rsidRPr="00300D79" w:rsidRDefault="00850827" w:rsidP="00C55324">
      <w:pPr>
        <w:pStyle w:val="Heading2"/>
        <w:keepNext w:val="0"/>
        <w:keepLines w:val="0"/>
        <w:widowControl w:val="0"/>
        <w:shd w:val="clear" w:color="auto" w:fill="DBE5F1" w:themeFill="accent1" w:themeFillTint="33"/>
        <w:spacing w:before="240" w:after="240" w:line="240" w:lineRule="auto"/>
        <w:ind w:left="360" w:hanging="360"/>
        <w:jc w:val="both"/>
        <w:rPr>
          <w:rFonts w:ascii="Times New Roman" w:hAnsi="Times New Roman" w:cs="Times New Roman"/>
          <w:color w:val="auto"/>
          <w:sz w:val="24"/>
          <w:szCs w:val="24"/>
        </w:rPr>
      </w:pPr>
      <w:bookmarkStart w:id="9" w:name="_Toc192242090"/>
      <w:bookmarkEnd w:id="8"/>
      <w:r w:rsidRPr="00300D79">
        <w:rPr>
          <w:rFonts w:ascii="Times New Roman" w:hAnsi="Times New Roman" w:cs="Times New Roman"/>
          <w:color w:val="auto"/>
          <w:sz w:val="24"/>
          <w:szCs w:val="24"/>
        </w:rPr>
        <w:t xml:space="preserve">3.3 </w:t>
      </w:r>
      <w:r w:rsidR="00711123" w:rsidRPr="00300D79">
        <w:rPr>
          <w:rFonts w:ascii="Times New Roman" w:hAnsi="Times New Roman" w:cs="Times New Roman"/>
          <w:color w:val="auto"/>
          <w:sz w:val="24"/>
          <w:szCs w:val="24"/>
        </w:rPr>
        <w:t xml:space="preserve">National and Local Legislation and Permits Required for Design and Cost </w:t>
      </w:r>
      <w:r w:rsidR="001A64DF" w:rsidRPr="00300D79">
        <w:rPr>
          <w:rFonts w:ascii="Times New Roman" w:hAnsi="Times New Roman" w:cs="Times New Roman"/>
          <w:color w:val="auto"/>
          <w:sz w:val="24"/>
          <w:szCs w:val="24"/>
        </w:rPr>
        <w:t xml:space="preserve">Estimate </w:t>
      </w:r>
      <w:r w:rsidR="00711123" w:rsidRPr="00300D79">
        <w:rPr>
          <w:rFonts w:ascii="Times New Roman" w:hAnsi="Times New Roman" w:cs="Times New Roman"/>
          <w:color w:val="auto"/>
          <w:sz w:val="24"/>
          <w:szCs w:val="24"/>
        </w:rPr>
        <w:t>Documentation</w:t>
      </w:r>
      <w:bookmarkEnd w:id="9"/>
    </w:p>
    <w:p w14:paraId="324A5C37" w14:textId="3A0215B1" w:rsidR="00711123" w:rsidRPr="00300D79" w:rsidRDefault="00711123"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The following laws of the Republic of Armenia establish the legal framework applicable to the project's activities:</w:t>
      </w:r>
    </w:p>
    <w:p w14:paraId="005791F2" w14:textId="77777777" w:rsidR="001A64DF" w:rsidRPr="00300D79" w:rsidRDefault="00711123" w:rsidP="000316D9">
      <w:pPr>
        <w:pStyle w:val="ListParagraph"/>
        <w:numPr>
          <w:ilvl w:val="0"/>
          <w:numId w:val="1"/>
        </w:numPr>
        <w:spacing w:line="240" w:lineRule="auto"/>
        <w:rPr>
          <w:rFonts w:ascii="Times New Roman" w:hAnsi="Times New Roman" w:cs="Times New Roman"/>
          <w:b/>
          <w:bCs/>
          <w:sz w:val="24"/>
          <w:szCs w:val="24"/>
          <w:lang w:val="en-GB"/>
        </w:rPr>
      </w:pPr>
      <w:r w:rsidRPr="00300D79">
        <w:rPr>
          <w:rFonts w:ascii="Times New Roman" w:hAnsi="Times New Roman" w:cs="Times New Roman"/>
          <w:b/>
          <w:bCs/>
          <w:sz w:val="24"/>
          <w:szCs w:val="24"/>
          <w:lang w:val="en-GB"/>
        </w:rPr>
        <w:t>Land Code (2001, last amended in 2022)</w:t>
      </w:r>
    </w:p>
    <w:p w14:paraId="19BBDEE5" w14:textId="3A869089" w:rsidR="00711123" w:rsidRPr="00300D79" w:rsidRDefault="00711123" w:rsidP="00C55324">
      <w:pPr>
        <w:spacing w:line="240" w:lineRule="auto"/>
        <w:rPr>
          <w:rFonts w:ascii="Times New Roman" w:hAnsi="Times New Roman" w:cs="Times New Roman"/>
          <w:b/>
          <w:bCs/>
          <w:sz w:val="24"/>
          <w:szCs w:val="24"/>
          <w:lang w:val="en-GB"/>
        </w:rPr>
      </w:pPr>
      <w:r w:rsidRPr="00300D79">
        <w:rPr>
          <w:rFonts w:ascii="Times New Roman" w:hAnsi="Times New Roman" w:cs="Times New Roman"/>
          <w:sz w:val="24"/>
          <w:szCs w:val="24"/>
          <w:lang w:val="en-GB"/>
        </w:rPr>
        <w:t>The Land Code defines the main directives for the management and use of lands under state ownership, including those allocated for various purposes such as agriculture, urban development, industry and mining, energy production, communication lines, transport, and other purposes. The Code stipulates specially protected areas, as well as forested, water-covered, and conserved lands. It also sets forth measures for the land protection and specifies the rights of state bodies, local self-governing bodies, and citizens concerning land. Any type of temporary or permanent land plot that may be required for the implementation of the Project will be acquired in accordance with the Land Code.</w:t>
      </w:r>
    </w:p>
    <w:p w14:paraId="5762B502" w14:textId="77777777" w:rsidR="00711123" w:rsidRPr="00300D79" w:rsidRDefault="00711123" w:rsidP="000316D9">
      <w:pPr>
        <w:pStyle w:val="ListParagraph"/>
        <w:numPr>
          <w:ilvl w:val="0"/>
          <w:numId w:val="1"/>
        </w:numPr>
        <w:spacing w:line="240" w:lineRule="auto"/>
        <w:rPr>
          <w:rFonts w:ascii="Times New Roman" w:hAnsi="Times New Roman" w:cs="Times New Roman"/>
          <w:b/>
          <w:bCs/>
          <w:sz w:val="24"/>
          <w:szCs w:val="24"/>
          <w:lang w:val="en-GB"/>
        </w:rPr>
      </w:pPr>
      <w:r w:rsidRPr="00300D79">
        <w:rPr>
          <w:rFonts w:ascii="Times New Roman" w:hAnsi="Times New Roman" w:cs="Times New Roman"/>
          <w:b/>
          <w:bCs/>
          <w:sz w:val="24"/>
          <w:szCs w:val="24"/>
          <w:lang w:val="en-GB"/>
        </w:rPr>
        <w:t>Labour Code (2004, last amended in 2023)</w:t>
      </w:r>
    </w:p>
    <w:p w14:paraId="2888CF65" w14:textId="77777777" w:rsidR="001A64DF" w:rsidRPr="00300D79" w:rsidRDefault="00711123"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 xml:space="preserve">The Labour Code regulates collective and individual labour relations, establishes the principles for the formation, modification, and termination of these relations, and </w:t>
      </w:r>
      <w:r w:rsidR="008566B2" w:rsidRPr="00300D79">
        <w:rPr>
          <w:rFonts w:ascii="Times New Roman" w:hAnsi="Times New Roman" w:cs="Times New Roman"/>
          <w:sz w:val="24"/>
          <w:szCs w:val="24"/>
          <w:lang w:val="en-GB"/>
        </w:rPr>
        <w:t>identifies</w:t>
      </w:r>
      <w:r w:rsidRPr="00300D79">
        <w:rPr>
          <w:rFonts w:ascii="Times New Roman" w:hAnsi="Times New Roman" w:cs="Times New Roman"/>
          <w:sz w:val="24"/>
          <w:szCs w:val="24"/>
          <w:lang w:val="en-GB"/>
        </w:rPr>
        <w:t xml:space="preserve"> the procedures for their implementation. It also defines the rights, duties, and responsibilities of the parties involved in labour </w:t>
      </w:r>
      <w:r w:rsidRPr="00300D79">
        <w:rPr>
          <w:rFonts w:ascii="Times New Roman" w:hAnsi="Times New Roman" w:cs="Times New Roman"/>
          <w:sz w:val="24"/>
          <w:szCs w:val="24"/>
          <w:lang w:val="en-GB"/>
        </w:rPr>
        <w:lastRenderedPageBreak/>
        <w:t>relations, as well as the conditions for ensuring the safety and health of workers. All provisions of the Labour Code will apply to the Project staff, as well as to the personnel of contractors, subcontractors, and consultants involved at various stages of the Project.</w:t>
      </w:r>
    </w:p>
    <w:p w14:paraId="68D6E10B" w14:textId="34F2F9DF" w:rsidR="00711123" w:rsidRPr="00300D79" w:rsidRDefault="00711123" w:rsidP="000316D9">
      <w:pPr>
        <w:pStyle w:val="ListParagraph"/>
        <w:numPr>
          <w:ilvl w:val="0"/>
          <w:numId w:val="1"/>
        </w:numPr>
        <w:spacing w:line="240" w:lineRule="auto"/>
        <w:jc w:val="both"/>
        <w:rPr>
          <w:rFonts w:ascii="Times New Roman" w:hAnsi="Times New Roman" w:cs="Times New Roman"/>
          <w:b/>
          <w:bCs/>
          <w:sz w:val="24"/>
          <w:szCs w:val="24"/>
          <w:lang w:val="en-GB"/>
        </w:rPr>
      </w:pPr>
      <w:r w:rsidRPr="00300D79">
        <w:rPr>
          <w:rFonts w:ascii="Times New Roman" w:hAnsi="Times New Roman" w:cs="Times New Roman"/>
          <w:b/>
          <w:bCs/>
          <w:sz w:val="24"/>
          <w:szCs w:val="24"/>
          <w:lang w:val="en-GB"/>
        </w:rPr>
        <w:t>Law on Atmospheric Air Protection (1994, last amended in 2022)</w:t>
      </w:r>
    </w:p>
    <w:p w14:paraId="168464ED" w14:textId="77777777" w:rsidR="00711123" w:rsidRPr="00300D79" w:rsidRDefault="00711123"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 xml:space="preserve">The purpose of this law is to ensure </w:t>
      </w:r>
      <w:r w:rsidR="008566B2" w:rsidRPr="00300D79">
        <w:rPr>
          <w:rFonts w:ascii="Times New Roman" w:hAnsi="Times New Roman" w:cs="Times New Roman"/>
          <w:sz w:val="24"/>
          <w:szCs w:val="24"/>
          <w:lang w:val="en-GB"/>
        </w:rPr>
        <w:t>favourable</w:t>
      </w:r>
      <w:r w:rsidRPr="00300D79">
        <w:rPr>
          <w:rFonts w:ascii="Times New Roman" w:hAnsi="Times New Roman" w:cs="Times New Roman"/>
          <w:sz w:val="24"/>
          <w:szCs w:val="24"/>
          <w:lang w:val="en-GB"/>
        </w:rPr>
        <w:t xml:space="preserve"> air quality for human health and the environment by protecting it from pollution (both natural and anthropogenic), eliminating and preventing negative impacts on atmospheric air, climate, and biodiversity. The law also regulate</w:t>
      </w:r>
      <w:r w:rsidR="008566B2" w:rsidRPr="00300D79">
        <w:rPr>
          <w:rFonts w:ascii="Times New Roman" w:hAnsi="Times New Roman" w:cs="Times New Roman"/>
          <w:sz w:val="24"/>
          <w:szCs w:val="24"/>
          <w:lang w:val="en-GB"/>
        </w:rPr>
        <w:t>s</w:t>
      </w:r>
      <w:r w:rsidR="00870DCB" w:rsidRPr="00300D79">
        <w:rPr>
          <w:rFonts w:ascii="Times New Roman" w:hAnsi="Times New Roman" w:cs="Times New Roman"/>
          <w:sz w:val="24"/>
          <w:szCs w:val="24"/>
          <w:lang w:val="en-GB"/>
        </w:rPr>
        <w:t xml:space="preserve"> public relations in the sphere</w:t>
      </w:r>
      <w:r w:rsidRPr="00300D79">
        <w:rPr>
          <w:rFonts w:ascii="Times New Roman" w:hAnsi="Times New Roman" w:cs="Times New Roman"/>
          <w:sz w:val="24"/>
          <w:szCs w:val="24"/>
          <w:lang w:val="en-GB"/>
        </w:rPr>
        <w:t xml:space="preserve"> of air protection, prevent and reduce harmful chemical and biological </w:t>
      </w:r>
      <w:r w:rsidR="00870DCB" w:rsidRPr="00300D79">
        <w:rPr>
          <w:rFonts w:ascii="Times New Roman" w:hAnsi="Times New Roman" w:cs="Times New Roman"/>
          <w:sz w:val="24"/>
          <w:szCs w:val="24"/>
          <w:lang w:val="en-GB"/>
        </w:rPr>
        <w:t>impacts</w:t>
      </w:r>
      <w:r w:rsidRPr="00300D79">
        <w:rPr>
          <w:rFonts w:ascii="Times New Roman" w:hAnsi="Times New Roman" w:cs="Times New Roman"/>
          <w:sz w:val="24"/>
          <w:szCs w:val="24"/>
          <w:lang w:val="en-GB"/>
        </w:rPr>
        <w:t xml:space="preserve"> on the atmosphere, eliminate the irreversible consequences of air pollution, and ensure the completeness and accessibility of information on air pollution. This law also regulates emission licenses and sets maximum permissible concentrations for atmospheric air pollution, among other provisions.</w:t>
      </w:r>
    </w:p>
    <w:p w14:paraId="702095B0" w14:textId="77777777" w:rsidR="00870DCB" w:rsidRPr="00300D79" w:rsidRDefault="00870DCB" w:rsidP="000316D9">
      <w:pPr>
        <w:pStyle w:val="ListParagraph"/>
        <w:numPr>
          <w:ilvl w:val="0"/>
          <w:numId w:val="1"/>
        </w:numPr>
        <w:spacing w:line="240" w:lineRule="auto"/>
        <w:rPr>
          <w:rFonts w:ascii="Times New Roman" w:hAnsi="Times New Roman" w:cs="Times New Roman"/>
          <w:b/>
          <w:bCs/>
          <w:sz w:val="24"/>
          <w:szCs w:val="24"/>
          <w:lang w:val="en-GB"/>
        </w:rPr>
      </w:pPr>
      <w:r w:rsidRPr="00300D79">
        <w:rPr>
          <w:rFonts w:ascii="Times New Roman" w:hAnsi="Times New Roman" w:cs="Times New Roman"/>
          <w:b/>
          <w:bCs/>
          <w:sz w:val="24"/>
          <w:szCs w:val="24"/>
          <w:lang w:val="en-GB"/>
        </w:rPr>
        <w:t xml:space="preserve">Law on Waste (2004, last amendment in 2015) </w:t>
      </w:r>
    </w:p>
    <w:p w14:paraId="2D1B669E" w14:textId="77777777" w:rsidR="00870DCB" w:rsidRPr="00300D79" w:rsidRDefault="00870DCB"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The law regulates legal-economic relations related to the collection, transfer, storage, development, volume reduction, and prevention of negative impacts on human health and the environment. The law defines the objects of waste usage, the main principles and directions of state policy, the principles of state standardization, inventory of statistical data and their implementation, requirements and mechanisms for their enforcement, principles of waste processing, requirements for waste presentation, measures aimed at reducing the quantity of waste for state monitoring, including natural resource usage fees, as well as the compensation for damages caused to human health and the environment by legal and physical entities due to waste usage, along with the requirements, state monitoring, and legal violations. The law defines the rights and obligations of state administration and local self-government bodies as legal and physical entities.</w:t>
      </w:r>
    </w:p>
    <w:p w14:paraId="0F3C819C" w14:textId="2087CECF" w:rsidR="00870DCB" w:rsidRPr="00300D79" w:rsidRDefault="00870DCB" w:rsidP="000316D9">
      <w:pPr>
        <w:pStyle w:val="ListParagraph"/>
        <w:numPr>
          <w:ilvl w:val="0"/>
          <w:numId w:val="1"/>
        </w:numPr>
        <w:spacing w:line="240" w:lineRule="auto"/>
        <w:rPr>
          <w:rFonts w:ascii="Times New Roman" w:hAnsi="Times New Roman" w:cs="Times New Roman"/>
          <w:b/>
          <w:bCs/>
          <w:sz w:val="24"/>
          <w:szCs w:val="24"/>
          <w:lang w:val="en-GB"/>
        </w:rPr>
      </w:pPr>
      <w:r w:rsidRPr="00300D79">
        <w:rPr>
          <w:rFonts w:ascii="Times New Roman" w:hAnsi="Times New Roman" w:cs="Times New Roman"/>
          <w:b/>
          <w:bCs/>
          <w:sz w:val="24"/>
          <w:szCs w:val="24"/>
          <w:lang w:val="en-GB"/>
        </w:rPr>
        <w:t xml:space="preserve">Law </w:t>
      </w:r>
      <w:r w:rsidR="00A87E40" w:rsidRPr="00300D79">
        <w:rPr>
          <w:rFonts w:ascii="Times New Roman" w:hAnsi="Times New Roman" w:cs="Times New Roman"/>
          <w:b/>
          <w:bCs/>
          <w:sz w:val="24"/>
          <w:szCs w:val="24"/>
          <w:lang w:val="en-GB"/>
        </w:rPr>
        <w:t xml:space="preserve">on Environmental Impact Assessment and Expert </w:t>
      </w:r>
      <w:r w:rsidR="00AD3007" w:rsidRPr="00300D79">
        <w:rPr>
          <w:rFonts w:ascii="Times New Roman" w:hAnsi="Times New Roman" w:cs="Times New Roman"/>
          <w:b/>
          <w:bCs/>
          <w:sz w:val="24"/>
          <w:szCs w:val="24"/>
          <w:lang w:val="en-GB"/>
        </w:rPr>
        <w:t>Examination</w:t>
      </w:r>
      <w:r w:rsidR="00A87E40" w:rsidRPr="00300D79">
        <w:rPr>
          <w:rFonts w:ascii="Times New Roman" w:hAnsi="Times New Roman" w:cs="Times New Roman"/>
          <w:b/>
          <w:bCs/>
          <w:sz w:val="24"/>
          <w:szCs w:val="24"/>
          <w:lang w:val="en-GB"/>
        </w:rPr>
        <w:t xml:space="preserve"> </w:t>
      </w:r>
      <w:r w:rsidRPr="00300D79">
        <w:rPr>
          <w:rFonts w:ascii="Times New Roman" w:hAnsi="Times New Roman" w:cs="Times New Roman"/>
          <w:b/>
          <w:bCs/>
          <w:sz w:val="24"/>
          <w:szCs w:val="24"/>
          <w:lang w:val="en-GB"/>
        </w:rPr>
        <w:t xml:space="preserve">(2014, last amendment in 2023) </w:t>
      </w:r>
      <w:r w:rsidR="00B460A0" w:rsidRPr="00300D79">
        <w:rPr>
          <w:rFonts w:ascii="Times New Roman" w:hAnsi="Times New Roman" w:cs="Times New Roman"/>
          <w:b/>
          <w:bCs/>
          <w:sz w:val="24"/>
          <w:szCs w:val="24"/>
          <w:lang w:val="en-GB"/>
        </w:rPr>
        <w:t>and EIB environmental and social requirements.</w:t>
      </w:r>
    </w:p>
    <w:p w14:paraId="1F44F8B8" w14:textId="77777777" w:rsidR="00870DCB" w:rsidRPr="00300D79" w:rsidRDefault="00870DCB"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The "</w:t>
      </w:r>
      <w:r w:rsidR="00A87E40" w:rsidRPr="00300D79">
        <w:rPr>
          <w:rFonts w:ascii="Times New Roman" w:hAnsi="Times New Roman" w:cs="Times New Roman"/>
          <w:sz w:val="24"/>
          <w:szCs w:val="24"/>
          <w:lang w:val="en-GB"/>
        </w:rPr>
        <w:t>Law on Environmental Impact Assessment and Expert Examination</w:t>
      </w:r>
      <w:r w:rsidRPr="00300D79">
        <w:rPr>
          <w:rFonts w:ascii="Times New Roman" w:hAnsi="Times New Roman" w:cs="Times New Roman"/>
          <w:sz w:val="24"/>
          <w:szCs w:val="24"/>
          <w:lang w:val="en-GB"/>
        </w:rPr>
        <w:t>" (EIA</w:t>
      </w:r>
      <w:r w:rsidR="00A87E40" w:rsidRPr="00300D79">
        <w:rPr>
          <w:rFonts w:ascii="Times New Roman" w:hAnsi="Times New Roman" w:cs="Times New Roman"/>
          <w:sz w:val="24"/>
          <w:szCs w:val="24"/>
          <w:lang w:val="en-GB"/>
        </w:rPr>
        <w:t>EE</w:t>
      </w:r>
      <w:r w:rsidRPr="00300D79">
        <w:rPr>
          <w:rFonts w:ascii="Times New Roman" w:hAnsi="Times New Roman" w:cs="Times New Roman"/>
          <w:sz w:val="24"/>
          <w:szCs w:val="24"/>
          <w:lang w:val="en-GB"/>
        </w:rPr>
        <w:t xml:space="preserve">) provides the legal basis for conducting and </w:t>
      </w:r>
      <w:r w:rsidR="00F6285A" w:rsidRPr="00300D79">
        <w:rPr>
          <w:rFonts w:ascii="Times New Roman" w:hAnsi="Times New Roman" w:cs="Times New Roman"/>
          <w:sz w:val="24"/>
          <w:szCs w:val="24"/>
          <w:lang w:val="en-GB"/>
        </w:rPr>
        <w:t>applying</w:t>
      </w:r>
      <w:r w:rsidRPr="00300D79">
        <w:rPr>
          <w:rFonts w:ascii="Times New Roman" w:hAnsi="Times New Roman" w:cs="Times New Roman"/>
          <w:sz w:val="24"/>
          <w:szCs w:val="24"/>
          <w:lang w:val="en-GB"/>
        </w:rPr>
        <w:t xml:space="preserve"> state expertise of planned activities and concepts, as well as presents the standard steps of the Environmental Impact Assessment (EIA) process for various projects and activities in Armenia. The planned activities are classified into two categories, reflecting different levels of environmental impact assessment according to the severity of potential environmental impacts. The law includes provisions directly related to the field of recreation and tourism. In particular, Chapter 3, "Activities Subject to Expertise," lists the types of planned activities subject to EIA. The requirements for the composition of the preliminary assessment application are presented in Appendix 1 of these Terms of Reference.</w:t>
      </w:r>
    </w:p>
    <w:p w14:paraId="3406636A" w14:textId="07471925" w:rsidR="00870DCB" w:rsidRPr="00300D79" w:rsidRDefault="00870DCB"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0" w:name="_Toc192242091"/>
      <w:r w:rsidRPr="00300D79">
        <w:rPr>
          <w:rFonts w:ascii="Times New Roman" w:hAnsi="Times New Roman" w:cs="Times New Roman"/>
          <w:iCs/>
          <w:color w:val="auto"/>
          <w:sz w:val="24"/>
          <w:szCs w:val="24"/>
          <w:lang w:val="af-ZA" w:eastAsia="en-US"/>
        </w:rPr>
        <w:t>Scope of the Consultant's Activities</w:t>
      </w:r>
      <w:bookmarkEnd w:id="10"/>
    </w:p>
    <w:p w14:paraId="7420B8AA" w14:textId="2D72D9DE" w:rsidR="00870DCB" w:rsidRPr="00300D79" w:rsidRDefault="00DB6665"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Preparation of detailed technical design documents and bill of quantity for kindergartens within the scope of this assignment</w:t>
      </w:r>
      <w:r w:rsidRPr="00300D79">
        <w:rPr>
          <w:rFonts w:ascii="Times New Roman" w:hAnsi="Times New Roman" w:cs="Times New Roman"/>
          <w:sz w:val="24"/>
          <w:szCs w:val="24"/>
          <w:lang w:val="hy-AM"/>
        </w:rPr>
        <w:t xml:space="preserve">․ </w:t>
      </w:r>
    </w:p>
    <w:p w14:paraId="265945D3" w14:textId="0F7E3385" w:rsidR="00870DCB" w:rsidRPr="00300D79" w:rsidRDefault="00870DCB"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Ensuring the compliance of </w:t>
      </w:r>
      <w:r w:rsidR="00DB6665" w:rsidRPr="00300D79">
        <w:rPr>
          <w:rFonts w:ascii="Times New Roman" w:hAnsi="Times New Roman" w:cs="Times New Roman"/>
          <w:sz w:val="24"/>
          <w:szCs w:val="24"/>
        </w:rPr>
        <w:t>proposed solutions</w:t>
      </w:r>
      <w:r w:rsidR="00BE19E6"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projects with the current </w:t>
      </w:r>
      <w:r w:rsidR="00BE19E6" w:rsidRPr="00300D79">
        <w:rPr>
          <w:rFonts w:ascii="Times New Roman" w:hAnsi="Times New Roman" w:cs="Times New Roman"/>
          <w:sz w:val="24"/>
          <w:szCs w:val="24"/>
        </w:rPr>
        <w:t xml:space="preserve">construction </w:t>
      </w:r>
      <w:r w:rsidRPr="00300D79">
        <w:rPr>
          <w:rFonts w:ascii="Times New Roman" w:hAnsi="Times New Roman" w:cs="Times New Roman"/>
          <w:sz w:val="24"/>
          <w:szCs w:val="24"/>
        </w:rPr>
        <w:t xml:space="preserve">norms </w:t>
      </w:r>
      <w:r w:rsidR="00BE19E6" w:rsidRPr="00300D79">
        <w:rPr>
          <w:rFonts w:ascii="Times New Roman" w:hAnsi="Times New Roman" w:cs="Times New Roman"/>
          <w:sz w:val="24"/>
          <w:szCs w:val="24"/>
        </w:rPr>
        <w:t xml:space="preserve">and technical requirements </w:t>
      </w:r>
      <w:r w:rsidRPr="00300D79">
        <w:rPr>
          <w:rFonts w:ascii="Times New Roman" w:hAnsi="Times New Roman" w:cs="Times New Roman"/>
          <w:sz w:val="24"/>
          <w:szCs w:val="24"/>
        </w:rPr>
        <w:t xml:space="preserve">of the Republic of Armenia, the </w:t>
      </w:r>
      <w:r w:rsidR="00BE19E6" w:rsidRPr="00300D79">
        <w:rPr>
          <w:rFonts w:ascii="Times New Roman" w:hAnsi="Times New Roman" w:cs="Times New Roman"/>
          <w:sz w:val="24"/>
          <w:szCs w:val="24"/>
        </w:rPr>
        <w:t>C</w:t>
      </w:r>
      <w:r w:rsidRPr="00300D79">
        <w:rPr>
          <w:rFonts w:ascii="Times New Roman" w:hAnsi="Times New Roman" w:cs="Times New Roman"/>
          <w:sz w:val="24"/>
          <w:szCs w:val="24"/>
        </w:rPr>
        <w:t xml:space="preserve">lient's requirements, the European Investment Bank's protection policy, including the framework for environmental and social risk management, the resettlement policy framework, and </w:t>
      </w:r>
      <w:r w:rsidR="00F6285A" w:rsidRPr="00300D79">
        <w:rPr>
          <w:rFonts w:ascii="Times New Roman" w:hAnsi="Times New Roman" w:cs="Times New Roman"/>
          <w:sz w:val="24"/>
          <w:szCs w:val="24"/>
        </w:rPr>
        <w:t>special</w:t>
      </w:r>
      <w:r w:rsidRPr="00300D79">
        <w:rPr>
          <w:rFonts w:ascii="Times New Roman" w:hAnsi="Times New Roman" w:cs="Times New Roman"/>
          <w:sz w:val="24"/>
          <w:szCs w:val="24"/>
        </w:rPr>
        <w:t xml:space="preserve"> environmental management plans.</w:t>
      </w:r>
    </w:p>
    <w:p w14:paraId="49D87111" w14:textId="2C26959D" w:rsidR="00870DCB" w:rsidRPr="00300D79" w:rsidRDefault="00870DCB"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 xml:space="preserve">Conducting </w:t>
      </w:r>
      <w:r w:rsidR="00EF0E5F" w:rsidRPr="00300D79">
        <w:rPr>
          <w:rFonts w:ascii="Times New Roman" w:hAnsi="Times New Roman" w:cs="Times New Roman"/>
          <w:sz w:val="24"/>
          <w:szCs w:val="24"/>
        </w:rPr>
        <w:t>geodetic</w:t>
      </w:r>
      <w:r w:rsidR="001E7D08" w:rsidRPr="00300D79">
        <w:rPr>
          <w:rFonts w:ascii="Times New Roman" w:hAnsi="Times New Roman" w:cs="Times New Roman"/>
          <w:sz w:val="24"/>
          <w:szCs w:val="24"/>
        </w:rPr>
        <w:t xml:space="preserve">, </w:t>
      </w:r>
      <w:r w:rsidRPr="00300D79">
        <w:rPr>
          <w:rFonts w:ascii="Times New Roman" w:hAnsi="Times New Roman" w:cs="Times New Roman"/>
          <w:sz w:val="24"/>
          <w:szCs w:val="24"/>
        </w:rPr>
        <w:t>geological</w:t>
      </w:r>
      <w:r w:rsidR="009F7E33"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topographic, and cadastral surveys of the area, </w:t>
      </w:r>
      <w:r w:rsidR="00F6285A" w:rsidRPr="00300D79">
        <w:rPr>
          <w:rFonts w:ascii="Times New Roman" w:hAnsi="Times New Roman" w:cs="Times New Roman"/>
          <w:sz w:val="24"/>
          <w:szCs w:val="24"/>
        </w:rPr>
        <w:t>processing</w:t>
      </w:r>
      <w:r w:rsidRPr="00300D79">
        <w:rPr>
          <w:rFonts w:ascii="Times New Roman" w:hAnsi="Times New Roman" w:cs="Times New Roman"/>
          <w:sz w:val="24"/>
          <w:szCs w:val="24"/>
        </w:rPr>
        <w:t xml:space="preserve"> the relevant documentation.</w:t>
      </w:r>
    </w:p>
    <w:p w14:paraId="1ADAEF45" w14:textId="473374C7" w:rsidR="00267485" w:rsidRPr="00300D79" w:rsidRDefault="00415ABD"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Conducting </w:t>
      </w:r>
      <w:r w:rsidR="00884ABA" w:rsidRPr="00300D79">
        <w:rPr>
          <w:rFonts w:ascii="Times New Roman" w:hAnsi="Times New Roman" w:cs="Times New Roman"/>
          <w:sz w:val="24"/>
          <w:szCs w:val="24"/>
        </w:rPr>
        <w:t>site visit to verify the data presented in the EAR and update any outdated information, such as historical energy bills or interventions implemented after the completion of the EAR</w:t>
      </w:r>
      <w:r w:rsidRPr="00300D79">
        <w:rPr>
          <w:rFonts w:ascii="Times New Roman" w:hAnsi="Times New Roman" w:cs="Times New Roman"/>
          <w:sz w:val="24"/>
          <w:szCs w:val="24"/>
        </w:rPr>
        <w:t>.</w:t>
      </w:r>
    </w:p>
    <w:p w14:paraId="0F76629C" w14:textId="2F4D3BE9" w:rsidR="00870DCB" w:rsidRPr="00300D79" w:rsidRDefault="00266B91"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Obtaining ‘no objection’ on the developed technical designs from respective stakeholders.</w:t>
      </w:r>
    </w:p>
    <w:p w14:paraId="4BB1AE72" w14:textId="51E7DA34" w:rsidR="00870DCB" w:rsidRPr="00300D79" w:rsidRDefault="00870DCB"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If necessary, submitting a written inquiry to the </w:t>
      </w:r>
      <w:r w:rsidR="00F6285A" w:rsidRPr="00300D79">
        <w:rPr>
          <w:rFonts w:ascii="Times New Roman" w:hAnsi="Times New Roman" w:cs="Times New Roman"/>
          <w:sz w:val="24"/>
          <w:szCs w:val="24"/>
        </w:rPr>
        <w:t xml:space="preserve">“Center of Expertise for Environmental Impact Assessment” </w:t>
      </w:r>
      <w:r w:rsidRPr="00300D79">
        <w:rPr>
          <w:rFonts w:ascii="Times New Roman" w:hAnsi="Times New Roman" w:cs="Times New Roman"/>
          <w:sz w:val="24"/>
          <w:szCs w:val="24"/>
        </w:rPr>
        <w:t xml:space="preserve">SNCO of the Ministry of Environment of the Republic of Armenia regarding the EIA. Submitting the written inquiry/response to the </w:t>
      </w:r>
      <w:r w:rsidR="000613B3" w:rsidRPr="00300D79">
        <w:rPr>
          <w:rFonts w:ascii="Times New Roman" w:hAnsi="Times New Roman" w:cs="Times New Roman"/>
          <w:sz w:val="24"/>
          <w:szCs w:val="24"/>
        </w:rPr>
        <w:t>C</w:t>
      </w:r>
      <w:r w:rsidRPr="00300D79">
        <w:rPr>
          <w:rFonts w:ascii="Times New Roman" w:hAnsi="Times New Roman" w:cs="Times New Roman"/>
          <w:sz w:val="24"/>
          <w:szCs w:val="24"/>
        </w:rPr>
        <w:t>lient. If required, making the state payment /15,000 AMD/. Conducting the EIA (if necessary) falls within the Consultant's obligations.</w:t>
      </w:r>
    </w:p>
    <w:p w14:paraId="7A7E38F5" w14:textId="77777777" w:rsidR="00870DCB" w:rsidRPr="00300D79" w:rsidRDefault="00870DCB"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Assisting the client in obtaining and submitting technical conditions, baseline data, and other documents necessary for design and construction as defined by the laws of the Republic of Armenia.</w:t>
      </w:r>
    </w:p>
    <w:p w14:paraId="575BFE45" w14:textId="77777777" w:rsidR="00870DCB" w:rsidRPr="00300D79" w:rsidRDefault="00870DCB" w:rsidP="000316D9">
      <w:pPr>
        <w:numPr>
          <w:ilvl w:val="0"/>
          <w:numId w:val="1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Performing author's supervision during the construction.</w:t>
      </w:r>
    </w:p>
    <w:p w14:paraId="7F36933A" w14:textId="77777777" w:rsidR="003068AC" w:rsidRPr="00300D79" w:rsidRDefault="003068AC" w:rsidP="00C55324">
      <w:pPr>
        <w:spacing w:after="0" w:line="240" w:lineRule="auto"/>
        <w:ind w:left="720"/>
        <w:jc w:val="both"/>
        <w:rPr>
          <w:rFonts w:ascii="Times New Roman" w:hAnsi="Times New Roman" w:cs="Times New Roman"/>
          <w:sz w:val="24"/>
          <w:szCs w:val="24"/>
        </w:rPr>
      </w:pPr>
    </w:p>
    <w:p w14:paraId="6BBB0311" w14:textId="77777777" w:rsidR="00870DCB" w:rsidRPr="00300D79" w:rsidRDefault="00870DCB"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The Consultant is obliged to:</w:t>
      </w:r>
    </w:p>
    <w:p w14:paraId="00718BB4" w14:textId="21830C85" w:rsidR="00AA4615" w:rsidRPr="00300D79" w:rsidRDefault="00870DCB" w:rsidP="000316D9">
      <w:pPr>
        <w:pStyle w:val="ListParagraph"/>
        <w:numPr>
          <w:ilvl w:val="0"/>
          <w:numId w:val="19"/>
        </w:numPr>
        <w:spacing w:line="240" w:lineRule="auto"/>
        <w:ind w:left="284" w:hanging="284"/>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During the design phase </w:t>
      </w:r>
    </w:p>
    <w:p w14:paraId="1F093ADB" w14:textId="77777777" w:rsidR="00870DCB" w:rsidRPr="00300D79" w:rsidRDefault="00870DCB"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Based on the Technical Specification provided by the Client, fulfill all requirements, including:</w:t>
      </w:r>
    </w:p>
    <w:p w14:paraId="40239B75" w14:textId="77777777" w:rsidR="00870DCB" w:rsidRPr="00300D79" w:rsidRDefault="00870DCB"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Assist the Client in the development of the design assignment and providing necessary information regarding the normative requirements for the intended structure.</w:t>
      </w:r>
    </w:p>
    <w:p w14:paraId="310FA9D0" w14:textId="7770DE8F" w:rsidR="00870DCB" w:rsidRPr="00300D79" w:rsidRDefault="00870DCB"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Participat</w:t>
      </w:r>
      <w:r w:rsidR="00AA4615" w:rsidRPr="00300D79">
        <w:rPr>
          <w:rFonts w:ascii="Times New Roman" w:hAnsi="Times New Roman" w:cs="Times New Roman"/>
          <w:sz w:val="24"/>
          <w:szCs w:val="24"/>
        </w:rPr>
        <w:t>e</w:t>
      </w:r>
      <w:r w:rsidRPr="00300D79">
        <w:rPr>
          <w:rFonts w:ascii="Times New Roman" w:hAnsi="Times New Roman" w:cs="Times New Roman"/>
          <w:sz w:val="24"/>
          <w:szCs w:val="24"/>
        </w:rPr>
        <w:t xml:space="preserve"> in training and </w:t>
      </w:r>
      <w:r w:rsidR="00865FFC" w:rsidRPr="00300D79">
        <w:rPr>
          <w:rFonts w:ascii="Times New Roman" w:hAnsi="Times New Roman" w:cs="Times New Roman"/>
          <w:sz w:val="24"/>
          <w:szCs w:val="24"/>
        </w:rPr>
        <w:t xml:space="preserve">capacity building sessions </w:t>
      </w:r>
      <w:r w:rsidRPr="00300D79">
        <w:rPr>
          <w:rFonts w:ascii="Times New Roman" w:hAnsi="Times New Roman" w:cs="Times New Roman"/>
          <w:sz w:val="24"/>
          <w:szCs w:val="24"/>
        </w:rPr>
        <w:t>organized by the Client.</w:t>
      </w:r>
    </w:p>
    <w:p w14:paraId="40F26BAD" w14:textId="29742BD5" w:rsidR="00870DCB" w:rsidRPr="00300D79" w:rsidRDefault="009A33A2"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Assist the Client in the preparations for and participate in </w:t>
      </w:r>
      <w:r w:rsidR="00870DCB" w:rsidRPr="00300D79">
        <w:rPr>
          <w:rFonts w:ascii="Times New Roman" w:hAnsi="Times New Roman" w:cs="Times New Roman"/>
          <w:bCs/>
          <w:sz w:val="24"/>
          <w:szCs w:val="24"/>
        </w:rPr>
        <w:t>public hearings</w:t>
      </w:r>
      <w:r w:rsidR="00870DCB" w:rsidRPr="00300D79">
        <w:rPr>
          <w:rFonts w:ascii="Times New Roman" w:hAnsi="Times New Roman" w:cs="Times New Roman"/>
          <w:sz w:val="24"/>
          <w:szCs w:val="24"/>
        </w:rPr>
        <w:t xml:space="preserve"> </w:t>
      </w:r>
      <w:r w:rsidR="00AA4615" w:rsidRPr="00300D79">
        <w:rPr>
          <w:rFonts w:ascii="Times New Roman" w:hAnsi="Times New Roman" w:cs="Times New Roman"/>
          <w:sz w:val="24"/>
          <w:szCs w:val="24"/>
        </w:rPr>
        <w:t>of</w:t>
      </w:r>
      <w:r w:rsidR="00870DCB" w:rsidRPr="00300D79">
        <w:rPr>
          <w:rFonts w:ascii="Times New Roman" w:hAnsi="Times New Roman" w:cs="Times New Roman"/>
          <w:sz w:val="24"/>
          <w:szCs w:val="24"/>
        </w:rPr>
        <w:t xml:space="preserve"> the project as required by Armenian legislation.</w:t>
      </w:r>
    </w:p>
    <w:p w14:paraId="34F5948B" w14:textId="77777777" w:rsidR="0017294F" w:rsidRPr="00300D79" w:rsidRDefault="00E645F7"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Verify on-site the accuracy of the provided technical conditions and other baseline data and their compliance with the design requirements.</w:t>
      </w:r>
    </w:p>
    <w:p w14:paraId="5E89C73B" w14:textId="4DFB29F8" w:rsidR="006B7D63" w:rsidRPr="00300D79" w:rsidRDefault="00792298"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Perform </w:t>
      </w:r>
      <w:r w:rsidRPr="00300D79">
        <w:rPr>
          <w:rFonts w:ascii="Times New Roman" w:hAnsi="Times New Roman" w:cs="Times New Roman"/>
          <w:bCs/>
          <w:sz w:val="24"/>
          <w:szCs w:val="24"/>
        </w:rPr>
        <w:t>detailed measurements</w:t>
      </w:r>
      <w:r w:rsidRPr="00300D79">
        <w:rPr>
          <w:rFonts w:ascii="Times New Roman" w:hAnsi="Times New Roman" w:cs="Times New Roman"/>
          <w:sz w:val="24"/>
          <w:szCs w:val="24"/>
        </w:rPr>
        <w:t xml:space="preserve"> and design preparation accordingly based on the actual dimensions for each building</w:t>
      </w:r>
      <w:r w:rsidR="0028229A" w:rsidRPr="00300D79">
        <w:rPr>
          <w:rFonts w:ascii="Times New Roman" w:hAnsi="Times New Roman" w:cs="Times New Roman"/>
          <w:sz w:val="24"/>
          <w:szCs w:val="24"/>
        </w:rPr>
        <w:t>.</w:t>
      </w:r>
    </w:p>
    <w:p w14:paraId="053E2AE4" w14:textId="47677ED7" w:rsidR="00870DCB" w:rsidRPr="00300D79" w:rsidRDefault="00870DCB" w:rsidP="000316D9">
      <w:pPr>
        <w:pStyle w:val="ListParagraph"/>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Prepar</w:t>
      </w:r>
      <w:r w:rsidR="00BF5E79" w:rsidRPr="00300D79">
        <w:rPr>
          <w:rFonts w:ascii="Times New Roman" w:hAnsi="Times New Roman" w:cs="Times New Roman"/>
          <w:sz w:val="24"/>
          <w:szCs w:val="24"/>
        </w:rPr>
        <w:t>e</w:t>
      </w:r>
      <w:r w:rsidRPr="00300D79">
        <w:rPr>
          <w:rFonts w:ascii="Times New Roman" w:hAnsi="Times New Roman" w:cs="Times New Roman"/>
          <w:sz w:val="24"/>
          <w:szCs w:val="24"/>
        </w:rPr>
        <w:t xml:space="preserve"> detailed drawings for the </w:t>
      </w:r>
      <w:r w:rsidR="00C84AC5" w:rsidRPr="00300D79">
        <w:rPr>
          <w:rFonts w:ascii="Times New Roman" w:hAnsi="Times New Roman" w:cs="Times New Roman"/>
          <w:sz w:val="24"/>
          <w:szCs w:val="24"/>
        </w:rPr>
        <w:t>proposed solutions including but not limited to thermal insulation of the building envelope, the HVAC, cold water, natural gas and electricity supply, indoor and outdoor lighting systems.</w:t>
      </w:r>
      <w:r w:rsidR="00E52F4C" w:rsidRPr="00300D79">
        <w:rPr>
          <w:rFonts w:ascii="Times New Roman" w:hAnsi="Times New Roman" w:cs="Times New Roman"/>
          <w:sz w:val="24"/>
          <w:szCs w:val="24"/>
        </w:rPr>
        <w:t xml:space="preserve"> </w:t>
      </w:r>
    </w:p>
    <w:p w14:paraId="64FEC197" w14:textId="2D07FEF7" w:rsidR="00F8599F" w:rsidRPr="00300D79" w:rsidRDefault="00F8599F" w:rsidP="000316D9">
      <w:pPr>
        <w:pStyle w:val="ListParagraph"/>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Develop design documents for seismic upgrades, according to the seismic survey results</w:t>
      </w:r>
    </w:p>
    <w:p w14:paraId="3D001B0F" w14:textId="77777777" w:rsidR="00870DCB" w:rsidRPr="00300D79" w:rsidRDefault="00870DCB"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Ensur</w:t>
      </w:r>
      <w:r w:rsidR="00BF5E79" w:rsidRPr="00300D79">
        <w:rPr>
          <w:rFonts w:ascii="Times New Roman" w:hAnsi="Times New Roman" w:cs="Times New Roman"/>
          <w:sz w:val="24"/>
          <w:szCs w:val="24"/>
        </w:rPr>
        <w:t>e</w:t>
      </w:r>
      <w:r w:rsidRPr="00300D79">
        <w:rPr>
          <w:rFonts w:ascii="Times New Roman" w:hAnsi="Times New Roman" w:cs="Times New Roman"/>
          <w:sz w:val="24"/>
          <w:szCs w:val="24"/>
        </w:rPr>
        <w:t xml:space="preserve"> the implementation of design work according to the schedule </w:t>
      </w:r>
      <w:r w:rsidR="00BF5E79" w:rsidRPr="00300D79">
        <w:rPr>
          <w:rFonts w:ascii="Times New Roman" w:hAnsi="Times New Roman" w:cs="Times New Roman"/>
          <w:sz w:val="24"/>
          <w:szCs w:val="24"/>
        </w:rPr>
        <w:t>defined</w:t>
      </w:r>
      <w:r w:rsidRPr="00300D79">
        <w:rPr>
          <w:rFonts w:ascii="Times New Roman" w:hAnsi="Times New Roman" w:cs="Times New Roman"/>
          <w:sz w:val="24"/>
          <w:szCs w:val="24"/>
        </w:rPr>
        <w:t xml:space="preserve"> in the contract.</w:t>
      </w:r>
    </w:p>
    <w:p w14:paraId="481AEB0F" w14:textId="2B5C3F03" w:rsidR="00870DCB" w:rsidRPr="00300D79" w:rsidRDefault="001A7921"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Ensure compliance of the proposed solutions with national construction norm</w:t>
      </w:r>
      <w:r w:rsidR="00C26E22" w:rsidRPr="00300D79">
        <w:rPr>
          <w:rFonts w:ascii="Times New Roman" w:hAnsi="Times New Roman" w:cs="Times New Roman"/>
          <w:sz w:val="24"/>
          <w:szCs w:val="24"/>
        </w:rPr>
        <w:t>s</w:t>
      </w:r>
      <w:r w:rsidRPr="00300D79">
        <w:rPr>
          <w:rFonts w:ascii="Times New Roman" w:hAnsi="Times New Roman" w:cs="Times New Roman"/>
          <w:sz w:val="24"/>
          <w:szCs w:val="24"/>
        </w:rPr>
        <w:t xml:space="preserve">, technical regulations and technical specifications (presented as Annexes to this </w:t>
      </w:r>
      <w:proofErr w:type="spellStart"/>
      <w:proofErr w:type="gramStart"/>
      <w:r w:rsidRPr="00300D79">
        <w:rPr>
          <w:rFonts w:ascii="Times New Roman" w:hAnsi="Times New Roman" w:cs="Times New Roman"/>
          <w:sz w:val="24"/>
          <w:szCs w:val="24"/>
        </w:rPr>
        <w:t>ToR</w:t>
      </w:r>
      <w:proofErr w:type="spellEnd"/>
      <w:r w:rsidRPr="00300D79">
        <w:rPr>
          <w:rFonts w:ascii="Times New Roman" w:hAnsi="Times New Roman" w:cs="Times New Roman"/>
          <w:sz w:val="24"/>
          <w:szCs w:val="24"/>
        </w:rPr>
        <w:t>)</w:t>
      </w:r>
      <w:r w:rsidR="00F90E42" w:rsidRPr="00300D79">
        <w:rPr>
          <w:rFonts w:ascii="Times New Roman" w:hAnsi="Times New Roman" w:cs="Times New Roman"/>
          <w:sz w:val="24"/>
          <w:szCs w:val="24"/>
          <w:lang w:val="hy-AM"/>
        </w:rPr>
        <w:t>․</w:t>
      </w:r>
      <w:proofErr w:type="gramEnd"/>
      <w:r w:rsidR="00F90E42" w:rsidRPr="00300D79">
        <w:rPr>
          <w:rFonts w:ascii="Times New Roman" w:hAnsi="Times New Roman" w:cs="Times New Roman"/>
          <w:sz w:val="24"/>
          <w:szCs w:val="24"/>
          <w:lang w:val="hy-AM"/>
        </w:rPr>
        <w:t xml:space="preserve"> </w:t>
      </w:r>
    </w:p>
    <w:p w14:paraId="4BB88BC5" w14:textId="0D95FC42" w:rsidR="00870DCB" w:rsidRPr="00300D79" w:rsidRDefault="00BF5E79"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w:t>
      </w:r>
      <w:r w:rsidR="00870DCB" w:rsidRPr="00300D79">
        <w:rPr>
          <w:rFonts w:ascii="Times New Roman" w:hAnsi="Times New Roman" w:cs="Times New Roman"/>
          <w:sz w:val="24"/>
          <w:szCs w:val="24"/>
        </w:rPr>
        <w:t>dher</w:t>
      </w:r>
      <w:r w:rsidRPr="00300D79">
        <w:rPr>
          <w:rFonts w:ascii="Times New Roman" w:hAnsi="Times New Roman" w:cs="Times New Roman"/>
          <w:sz w:val="24"/>
          <w:szCs w:val="24"/>
        </w:rPr>
        <w:t>e</w:t>
      </w:r>
      <w:r w:rsidR="00870DCB" w:rsidRPr="00300D79">
        <w:rPr>
          <w:rFonts w:ascii="Times New Roman" w:hAnsi="Times New Roman" w:cs="Times New Roman"/>
          <w:sz w:val="24"/>
          <w:szCs w:val="24"/>
        </w:rPr>
        <w:t xml:space="preserve"> to the normative requirements for seismic resistance applicable to </w:t>
      </w:r>
      <w:r w:rsidR="00B046A5" w:rsidRPr="00300D79">
        <w:rPr>
          <w:rFonts w:ascii="Times New Roman" w:hAnsi="Times New Roman" w:cs="Times New Roman"/>
          <w:sz w:val="24"/>
          <w:szCs w:val="24"/>
        </w:rPr>
        <w:t>reconstruction</w:t>
      </w:r>
      <w:r w:rsidR="0028229A" w:rsidRPr="00300D79">
        <w:rPr>
          <w:rFonts w:ascii="Times New Roman" w:hAnsi="Times New Roman" w:cs="Times New Roman"/>
          <w:sz w:val="24"/>
          <w:szCs w:val="24"/>
        </w:rPr>
        <w:t xml:space="preserve"> </w:t>
      </w:r>
      <w:r w:rsidR="00126AD5" w:rsidRPr="00300D79">
        <w:rPr>
          <w:rFonts w:ascii="Times New Roman" w:hAnsi="Times New Roman" w:cs="Times New Roman"/>
          <w:sz w:val="24"/>
          <w:szCs w:val="24"/>
        </w:rPr>
        <w:t>of buildings</w:t>
      </w:r>
      <w:r w:rsidRPr="00300D79">
        <w:rPr>
          <w:rFonts w:ascii="Times New Roman" w:hAnsi="Times New Roman" w:cs="Times New Roman"/>
          <w:sz w:val="24"/>
          <w:szCs w:val="24"/>
        </w:rPr>
        <w:t>, when developing building designs</w:t>
      </w:r>
      <w:r w:rsidR="00870DCB" w:rsidRPr="00300D79">
        <w:rPr>
          <w:rFonts w:ascii="Times New Roman" w:hAnsi="Times New Roman" w:cs="Times New Roman"/>
          <w:sz w:val="24"/>
          <w:szCs w:val="24"/>
        </w:rPr>
        <w:t>.</w:t>
      </w:r>
    </w:p>
    <w:p w14:paraId="01D6DEEF" w14:textId="2AAA0371" w:rsidR="00BF5E79" w:rsidRPr="00300D79" w:rsidRDefault="00BF5E79"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Make the necessary adjustments to the design, considering Clien</w:t>
      </w:r>
      <w:r w:rsidR="0028229A" w:rsidRPr="00300D79">
        <w:rPr>
          <w:rFonts w:ascii="Times New Roman" w:hAnsi="Times New Roman" w:cs="Times New Roman"/>
          <w:sz w:val="24"/>
          <w:szCs w:val="24"/>
        </w:rPr>
        <w:t>t's comments and feedback.</w:t>
      </w:r>
    </w:p>
    <w:p w14:paraId="2B332C8D" w14:textId="6A73FC27" w:rsidR="00BF5E79" w:rsidRPr="00300D79" w:rsidRDefault="007E28C3"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Take into account</w:t>
      </w:r>
      <w:r w:rsidR="00BF5E79" w:rsidRPr="00300D79">
        <w:rPr>
          <w:rFonts w:ascii="Times New Roman" w:hAnsi="Times New Roman" w:cs="Times New Roman"/>
          <w:sz w:val="24"/>
          <w:szCs w:val="24"/>
        </w:rPr>
        <w:t xml:space="preserve"> the comments and suggestions </w:t>
      </w:r>
      <w:r w:rsidR="001277AF" w:rsidRPr="00300D79">
        <w:rPr>
          <w:rFonts w:ascii="Times New Roman" w:hAnsi="Times New Roman" w:cs="Times New Roman"/>
          <w:sz w:val="24"/>
          <w:szCs w:val="24"/>
        </w:rPr>
        <w:t>by expert examination</w:t>
      </w:r>
      <w:r w:rsidR="001277AF" w:rsidRPr="00300D79">
        <w:rPr>
          <w:rFonts w:ascii="Times New Roman" w:hAnsi="Times New Roman" w:cs="Times New Roman"/>
          <w:sz w:val="24"/>
          <w:szCs w:val="24"/>
          <w:lang w:val="hy-AM"/>
        </w:rPr>
        <w:t xml:space="preserve"> </w:t>
      </w:r>
      <w:r w:rsidR="00BF5E79" w:rsidRPr="00300D79">
        <w:rPr>
          <w:rFonts w:ascii="Times New Roman" w:hAnsi="Times New Roman" w:cs="Times New Roman"/>
          <w:sz w:val="24"/>
          <w:szCs w:val="24"/>
        </w:rPr>
        <w:t>(environmental, fire safety, te</w:t>
      </w:r>
      <w:r w:rsidRPr="00300D79">
        <w:rPr>
          <w:rFonts w:ascii="Times New Roman" w:hAnsi="Times New Roman" w:cs="Times New Roman"/>
          <w:sz w:val="24"/>
          <w:szCs w:val="24"/>
        </w:rPr>
        <w:t>chnical safety, simple, etc.) and make</w:t>
      </w:r>
      <w:r w:rsidR="00BF5E79"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appropriate amendments </w:t>
      </w:r>
      <w:r w:rsidR="00BF5E79" w:rsidRPr="00300D79">
        <w:rPr>
          <w:rFonts w:ascii="Times New Roman" w:hAnsi="Times New Roman" w:cs="Times New Roman"/>
          <w:sz w:val="24"/>
          <w:szCs w:val="24"/>
        </w:rPr>
        <w:t>as needed.</w:t>
      </w:r>
    </w:p>
    <w:p w14:paraId="6540D9C4" w14:textId="77777777" w:rsidR="00BF5E79" w:rsidRPr="00300D79" w:rsidRDefault="00AE36BB"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Consider</w:t>
      </w:r>
      <w:r w:rsidR="00BF5E79" w:rsidRPr="00300D79">
        <w:rPr>
          <w:rFonts w:ascii="Times New Roman" w:hAnsi="Times New Roman" w:cs="Times New Roman"/>
          <w:sz w:val="24"/>
          <w:szCs w:val="24"/>
        </w:rPr>
        <w:t xml:space="preserve"> the comments and suggestions from international experts (if any) regarding the project and making appropriate adjustments as needed.</w:t>
      </w:r>
    </w:p>
    <w:p w14:paraId="03EF1C0F" w14:textId="792D3971" w:rsidR="00BF5E79" w:rsidRPr="00300D79" w:rsidRDefault="006736B3"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Obtain </w:t>
      </w:r>
      <w:r w:rsidR="00AE36BB" w:rsidRPr="00300D79">
        <w:rPr>
          <w:rFonts w:ascii="Times New Roman" w:hAnsi="Times New Roman" w:cs="Times New Roman"/>
          <w:sz w:val="24"/>
          <w:szCs w:val="24"/>
        </w:rPr>
        <w:t xml:space="preserve">approval of the </w:t>
      </w:r>
      <w:r w:rsidR="00BF5E79" w:rsidRPr="00300D79">
        <w:rPr>
          <w:rFonts w:ascii="Times New Roman" w:hAnsi="Times New Roman" w:cs="Times New Roman"/>
          <w:sz w:val="24"/>
          <w:szCs w:val="24"/>
        </w:rPr>
        <w:t xml:space="preserve">final design </w:t>
      </w:r>
      <w:r w:rsidRPr="00300D79">
        <w:rPr>
          <w:rFonts w:ascii="Times New Roman" w:hAnsi="Times New Roman" w:cs="Times New Roman"/>
          <w:sz w:val="24"/>
          <w:szCs w:val="24"/>
        </w:rPr>
        <w:t>by respective</w:t>
      </w:r>
      <w:r w:rsidR="00BF5E79" w:rsidRPr="00300D79">
        <w:rPr>
          <w:rFonts w:ascii="Times New Roman" w:hAnsi="Times New Roman" w:cs="Times New Roman"/>
          <w:sz w:val="24"/>
          <w:szCs w:val="24"/>
        </w:rPr>
        <w:t xml:space="preserve"> (community leaders, authorized (interested) bodies, supplier organizations, etc.) in accordance with Armenian legislation.</w:t>
      </w:r>
    </w:p>
    <w:p w14:paraId="0714157D" w14:textId="77777777" w:rsidR="00BF5E79" w:rsidRPr="00300D79" w:rsidRDefault="00BF5E79" w:rsidP="000316D9">
      <w:pPr>
        <w:numPr>
          <w:ilvl w:val="0"/>
          <w:numId w:val="20"/>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In cases defined by Armenian law, prepar</w:t>
      </w:r>
      <w:r w:rsidR="00F462FF" w:rsidRPr="00300D79">
        <w:rPr>
          <w:rFonts w:ascii="Times New Roman" w:hAnsi="Times New Roman" w:cs="Times New Roman"/>
          <w:sz w:val="24"/>
          <w:szCs w:val="24"/>
        </w:rPr>
        <w:t>e</w:t>
      </w:r>
      <w:r w:rsidRPr="00300D79">
        <w:rPr>
          <w:rFonts w:ascii="Times New Roman" w:hAnsi="Times New Roman" w:cs="Times New Roman"/>
          <w:sz w:val="24"/>
          <w:szCs w:val="24"/>
        </w:rPr>
        <w:t xml:space="preserve"> and submit the preliminary assessment application for environmental impact for state environmental expert</w:t>
      </w:r>
      <w:r w:rsidR="00F462FF" w:rsidRPr="00300D79">
        <w:rPr>
          <w:rFonts w:ascii="Times New Roman" w:hAnsi="Times New Roman" w:cs="Times New Roman"/>
          <w:sz w:val="24"/>
          <w:szCs w:val="24"/>
        </w:rPr>
        <w:t xml:space="preserve"> examination</w:t>
      </w:r>
      <w:r w:rsidRPr="00300D79">
        <w:rPr>
          <w:rFonts w:ascii="Times New Roman" w:hAnsi="Times New Roman" w:cs="Times New Roman"/>
          <w:sz w:val="24"/>
          <w:szCs w:val="24"/>
        </w:rPr>
        <w:t xml:space="preserve"> (if necessary).</w:t>
      </w:r>
    </w:p>
    <w:p w14:paraId="28890C11" w14:textId="77777777" w:rsidR="003068AC" w:rsidRPr="00300D79" w:rsidRDefault="003068AC" w:rsidP="00C55324">
      <w:pPr>
        <w:spacing w:after="0" w:line="240" w:lineRule="auto"/>
        <w:ind w:left="720"/>
        <w:jc w:val="both"/>
        <w:rPr>
          <w:rFonts w:ascii="Times New Roman" w:hAnsi="Times New Roman" w:cs="Times New Roman"/>
          <w:sz w:val="24"/>
          <w:szCs w:val="24"/>
        </w:rPr>
      </w:pPr>
    </w:p>
    <w:p w14:paraId="6981D095" w14:textId="1770CB3C" w:rsidR="00272EAE" w:rsidRPr="00300D79" w:rsidRDefault="00BF5E79" w:rsidP="000316D9">
      <w:pPr>
        <w:pStyle w:val="ListParagraph"/>
        <w:numPr>
          <w:ilvl w:val="0"/>
          <w:numId w:val="19"/>
        </w:numPr>
        <w:spacing w:line="240" w:lineRule="auto"/>
        <w:ind w:left="284" w:hanging="284"/>
        <w:jc w:val="both"/>
        <w:rPr>
          <w:rFonts w:ascii="Times New Roman" w:hAnsi="Times New Roman" w:cs="Times New Roman"/>
          <w:sz w:val="24"/>
          <w:szCs w:val="24"/>
        </w:rPr>
      </w:pPr>
      <w:r w:rsidRPr="00300D79">
        <w:rPr>
          <w:rFonts w:ascii="Times New Roman" w:hAnsi="Times New Roman" w:cs="Times New Roman"/>
          <w:b/>
          <w:bCs/>
          <w:sz w:val="24"/>
          <w:szCs w:val="24"/>
        </w:rPr>
        <w:t xml:space="preserve">During Author's Supervision </w:t>
      </w:r>
      <w:r w:rsidRPr="00300D79">
        <w:rPr>
          <w:rFonts w:ascii="Times New Roman" w:hAnsi="Times New Roman" w:cs="Times New Roman"/>
          <w:sz w:val="24"/>
          <w:szCs w:val="24"/>
        </w:rPr>
        <w:t xml:space="preserve">(Author's supervision shall be carried out in accordance with the order of the Minister of Urban Development of the Republic of Armenia No. 143 dated 28.09.1998, </w:t>
      </w:r>
      <w:r w:rsidR="00272EAE" w:rsidRPr="00300D79">
        <w:rPr>
          <w:rFonts w:ascii="Times New Roman" w:hAnsi="Times New Roman" w:cs="Times New Roman"/>
          <w:sz w:val="24"/>
          <w:szCs w:val="24"/>
        </w:rPr>
        <w:t>‘’I</w:t>
      </w:r>
      <w:r w:rsidRPr="00300D79">
        <w:rPr>
          <w:rFonts w:ascii="Times New Roman" w:hAnsi="Times New Roman" w:cs="Times New Roman"/>
          <w:sz w:val="24"/>
          <w:szCs w:val="24"/>
        </w:rPr>
        <w:t>nstructions on the Implementation of Author's Supervision over Construction</w:t>
      </w:r>
      <w:r w:rsidR="00272EAE" w:rsidRPr="00300D79">
        <w:rPr>
          <w:rFonts w:ascii="Times New Roman" w:hAnsi="Times New Roman" w:cs="Times New Roman"/>
          <w:sz w:val="24"/>
          <w:szCs w:val="24"/>
        </w:rPr>
        <w:t>’’</w:t>
      </w:r>
      <w:r w:rsidRPr="00300D79">
        <w:rPr>
          <w:rFonts w:ascii="Times New Roman" w:hAnsi="Times New Roman" w:cs="Times New Roman"/>
          <w:sz w:val="24"/>
          <w:szCs w:val="24"/>
        </w:rPr>
        <w:t>)</w:t>
      </w:r>
    </w:p>
    <w:p w14:paraId="0DB91E0B" w14:textId="77777777" w:rsidR="00272EAE" w:rsidRPr="00300D79" w:rsidRDefault="00272EAE" w:rsidP="00C55324">
      <w:pPr>
        <w:pStyle w:val="ListParagraph"/>
        <w:spacing w:line="240" w:lineRule="auto"/>
        <w:ind w:left="284"/>
        <w:jc w:val="both"/>
        <w:rPr>
          <w:rFonts w:ascii="Times New Roman" w:hAnsi="Times New Roman" w:cs="Times New Roman"/>
          <w:b/>
          <w:bCs/>
          <w:sz w:val="24"/>
          <w:szCs w:val="24"/>
        </w:rPr>
      </w:pPr>
    </w:p>
    <w:p w14:paraId="2524ED5B" w14:textId="77777777" w:rsidR="00272EAE" w:rsidRPr="00300D79" w:rsidRDefault="00D62139" w:rsidP="00C55324">
      <w:pPr>
        <w:pStyle w:val="ListParagraph"/>
        <w:spacing w:line="240" w:lineRule="auto"/>
        <w:ind w:left="284"/>
        <w:jc w:val="both"/>
        <w:rPr>
          <w:rFonts w:ascii="Times New Roman" w:hAnsi="Times New Roman" w:cs="Times New Roman"/>
          <w:sz w:val="24"/>
          <w:szCs w:val="24"/>
        </w:rPr>
      </w:pPr>
      <w:r w:rsidRPr="00300D79">
        <w:rPr>
          <w:rFonts w:ascii="Times New Roman" w:hAnsi="Times New Roman" w:cs="Times New Roman"/>
          <w:sz w:val="24"/>
          <w:szCs w:val="24"/>
        </w:rPr>
        <w:t xml:space="preserve">During the construction phase the author of the technical design documents must oversee the construction works and control the conformity of them with </w:t>
      </w:r>
      <w:r w:rsidR="00272EAE" w:rsidRPr="00300D79">
        <w:rPr>
          <w:rFonts w:ascii="Times New Roman" w:hAnsi="Times New Roman" w:cs="Times New Roman"/>
          <w:sz w:val="24"/>
          <w:szCs w:val="24"/>
        </w:rPr>
        <w:t>the technical design documents.</w:t>
      </w:r>
    </w:p>
    <w:p w14:paraId="20811D80" w14:textId="77777777" w:rsidR="00272EAE" w:rsidRPr="00300D79" w:rsidRDefault="00272EAE" w:rsidP="00C55324">
      <w:pPr>
        <w:pStyle w:val="ListParagraph"/>
        <w:spacing w:line="240" w:lineRule="auto"/>
        <w:ind w:left="284"/>
        <w:jc w:val="both"/>
        <w:rPr>
          <w:rFonts w:ascii="Times New Roman" w:hAnsi="Times New Roman" w:cs="Times New Roman"/>
          <w:sz w:val="24"/>
          <w:szCs w:val="24"/>
        </w:rPr>
      </w:pPr>
    </w:p>
    <w:p w14:paraId="623AB7F0" w14:textId="14B28ABC" w:rsidR="00D62139" w:rsidRPr="00300D79" w:rsidRDefault="00D62139" w:rsidP="00C55324">
      <w:pPr>
        <w:pStyle w:val="ListParagraph"/>
        <w:spacing w:line="240" w:lineRule="auto"/>
        <w:ind w:left="284"/>
        <w:jc w:val="both"/>
        <w:rPr>
          <w:rFonts w:ascii="Times New Roman" w:hAnsi="Times New Roman" w:cs="Times New Roman"/>
          <w:sz w:val="24"/>
          <w:szCs w:val="24"/>
        </w:rPr>
      </w:pPr>
      <w:r w:rsidRPr="00300D79">
        <w:rPr>
          <w:rFonts w:ascii="Times New Roman" w:hAnsi="Times New Roman" w:cs="Times New Roman"/>
          <w:sz w:val="24"/>
          <w:szCs w:val="24"/>
        </w:rPr>
        <w:t xml:space="preserve">The Author’s Supervision processes include the following:  </w:t>
      </w:r>
    </w:p>
    <w:p w14:paraId="110BA232"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Participate in training and capacity building sessions organized by the Client.</w:t>
      </w:r>
    </w:p>
    <w:p w14:paraId="065A08A6"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Participate in the process of marking building axes and perimeter. </w:t>
      </w:r>
    </w:p>
    <w:p w14:paraId="470A696C"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Organize site visits according to the schedule agreed with the Client, at least </w:t>
      </w:r>
      <w:r w:rsidRPr="00300D79">
        <w:rPr>
          <w:rFonts w:ascii="Times New Roman" w:hAnsi="Times New Roman" w:cs="Times New Roman"/>
          <w:b/>
          <w:bCs/>
          <w:sz w:val="24"/>
          <w:szCs w:val="24"/>
        </w:rPr>
        <w:t>twice (2)</w:t>
      </w:r>
      <w:r w:rsidRPr="00300D79">
        <w:rPr>
          <w:rFonts w:ascii="Times New Roman" w:hAnsi="Times New Roman" w:cs="Times New Roman"/>
          <w:sz w:val="24"/>
          <w:szCs w:val="24"/>
        </w:rPr>
        <w:t xml:space="preserve"> a month, and ensure the presence of its personnel as planned.</w:t>
      </w:r>
    </w:p>
    <w:p w14:paraId="757B3903"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If necessary, upon the request of the Client, visit the construction site in addition to the planned intervals. </w:t>
      </w:r>
    </w:p>
    <w:p w14:paraId="13470DB2"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Verify the conformity of the on-going and completed works with the design.</w:t>
      </w:r>
    </w:p>
    <w:p w14:paraId="27E524D5"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Provide necessary consultations to the Client and the Contractor during construction.</w:t>
      </w:r>
    </w:p>
    <w:p w14:paraId="1CC2B794"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Properly maintain the Author’s Supervision logbook, record all identified deviations, and provide instructions for their elimination.</w:t>
      </w:r>
    </w:p>
    <w:p w14:paraId="75096514"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Present to the Client the list of employees performing Author’s Control, indicating the Team Leader.</w:t>
      </w:r>
    </w:p>
    <w:p w14:paraId="0477B8F0"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Eliminate any design deficiencies discovered during construction. Promptly address issues related to the design that arise during construction, in coordination with the Client.</w:t>
      </w:r>
    </w:p>
    <w:p w14:paraId="7FFE8EA6"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Record any deviations from design solutions in the relevant section of the General Construction logbook, informing the Client accordingly.</w:t>
      </w:r>
    </w:p>
    <w:p w14:paraId="63B370BC"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Inform the Client in writing about any detected defects and deviations, including non-compliance with safety regulations.</w:t>
      </w:r>
    </w:p>
    <w:p w14:paraId="75F8D501"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Participate in the process of handing over the completed construction works.</w:t>
      </w:r>
    </w:p>
    <w:p w14:paraId="6610791A"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Immediately inform the Client and obtain their approval in case of any necessary changes to the schedule or previously agreed solutions.</w:t>
      </w:r>
    </w:p>
    <w:p w14:paraId="2102D076"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Validate the concealed works and final construction acts prepared during construction, and in case of rejection, submit a written justification to the Client.</w:t>
      </w:r>
    </w:p>
    <w:p w14:paraId="0403F592" w14:textId="509351B2"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If any defects threatening the stability and reliability of buildings and structures, or unauthorized or significant deviations (which may lead to a substantial increase in construction costs or timelines) from the design are detected, inform the Client in writing within </w:t>
      </w:r>
      <w:r w:rsidR="002F4C9F" w:rsidRPr="00300D79">
        <w:rPr>
          <w:rFonts w:ascii="Times New Roman" w:hAnsi="Times New Roman" w:cs="Times New Roman"/>
          <w:b/>
          <w:bCs/>
          <w:sz w:val="24"/>
          <w:szCs w:val="24"/>
        </w:rPr>
        <w:t>two (</w:t>
      </w:r>
      <w:r w:rsidRPr="00300D79">
        <w:rPr>
          <w:rFonts w:ascii="Times New Roman" w:hAnsi="Times New Roman" w:cs="Times New Roman"/>
          <w:b/>
          <w:bCs/>
          <w:sz w:val="24"/>
          <w:szCs w:val="24"/>
        </w:rPr>
        <w:t>2</w:t>
      </w:r>
      <w:r w:rsidR="002F4C9F" w:rsidRPr="00300D79">
        <w:rPr>
          <w:rFonts w:ascii="Times New Roman" w:hAnsi="Times New Roman" w:cs="Times New Roman"/>
          <w:b/>
          <w:bCs/>
          <w:sz w:val="24"/>
          <w:szCs w:val="24"/>
        </w:rPr>
        <w:t>)</w:t>
      </w:r>
      <w:r w:rsidRPr="00300D79">
        <w:rPr>
          <w:rFonts w:ascii="Times New Roman" w:hAnsi="Times New Roman" w:cs="Times New Roman"/>
          <w:b/>
          <w:bCs/>
          <w:sz w:val="24"/>
          <w:szCs w:val="24"/>
        </w:rPr>
        <w:t xml:space="preserve"> days</w:t>
      </w:r>
      <w:r w:rsidRPr="00300D79">
        <w:rPr>
          <w:rFonts w:ascii="Times New Roman" w:hAnsi="Times New Roman" w:cs="Times New Roman"/>
          <w:sz w:val="24"/>
          <w:szCs w:val="24"/>
        </w:rPr>
        <w:t>.</w:t>
      </w:r>
    </w:p>
    <w:p w14:paraId="26F08615"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The final report for each task stipulated by the Author Supervision contract is considered the properly completed Author Supervision logbook, which the Author must submit to the Client within </w:t>
      </w:r>
      <w:r w:rsidRPr="00300D79">
        <w:rPr>
          <w:rFonts w:ascii="Times New Roman" w:hAnsi="Times New Roman" w:cs="Times New Roman"/>
          <w:b/>
          <w:bCs/>
          <w:sz w:val="24"/>
          <w:szCs w:val="24"/>
        </w:rPr>
        <w:t>five (5) days</w:t>
      </w:r>
      <w:r w:rsidRPr="00300D79">
        <w:rPr>
          <w:rFonts w:ascii="Times New Roman" w:hAnsi="Times New Roman" w:cs="Times New Roman"/>
          <w:sz w:val="24"/>
          <w:szCs w:val="24"/>
        </w:rPr>
        <w:t xml:space="preserve"> after signing the final construction act for the respective task.</w:t>
      </w:r>
    </w:p>
    <w:p w14:paraId="74549543" w14:textId="77777777" w:rsidR="00AE49C5" w:rsidRPr="00300D79" w:rsidRDefault="00AE49C5" w:rsidP="000316D9">
      <w:pPr>
        <w:pStyle w:val="ListParagraph"/>
        <w:numPr>
          <w:ilvl w:val="1"/>
          <w:numId w:val="21"/>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sz w:val="24"/>
          <w:szCs w:val="24"/>
        </w:rPr>
        <w:t>During any construction project, as a current report, the Author must submit a quarterly Author Supervision report to the Client by the 5th of the month following the reporting quarter. The report should reflect the visits made, work performed, and specialists involved during the visits.</w:t>
      </w:r>
    </w:p>
    <w:p w14:paraId="54FEC93D" w14:textId="243DD757" w:rsidR="00AE49C5" w:rsidRPr="00300D79" w:rsidRDefault="00AE49C5"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following sections </w:t>
      </w:r>
      <w:r w:rsidR="002C11F2" w:rsidRPr="00300D79">
        <w:rPr>
          <w:rFonts w:ascii="Times New Roman" w:hAnsi="Times New Roman" w:cs="Times New Roman"/>
          <w:sz w:val="24"/>
          <w:szCs w:val="24"/>
        </w:rPr>
        <w:t>define the phases and detailed schedule referring the planned works for drafting design documents</w:t>
      </w:r>
      <w:r w:rsidR="00DF487D" w:rsidRPr="00300D79">
        <w:rPr>
          <w:rFonts w:ascii="Times New Roman" w:hAnsi="Times New Roman" w:cs="Times New Roman"/>
          <w:sz w:val="24"/>
          <w:szCs w:val="24"/>
        </w:rPr>
        <w:t>.</w:t>
      </w:r>
    </w:p>
    <w:p w14:paraId="7F925E9B" w14:textId="6A1950B2" w:rsidR="0065026E" w:rsidRPr="00300D79" w:rsidRDefault="000E7642"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1" w:name="_Toc192242092"/>
      <w:r w:rsidRPr="00300D79">
        <w:rPr>
          <w:rFonts w:ascii="Times New Roman" w:hAnsi="Times New Roman" w:cs="Times New Roman"/>
          <w:iCs/>
          <w:color w:val="auto"/>
          <w:sz w:val="24"/>
          <w:szCs w:val="24"/>
          <w:lang w:val="af-ZA" w:eastAsia="en-US"/>
        </w:rPr>
        <w:t>Phase I</w:t>
      </w:r>
      <w:bookmarkEnd w:id="11"/>
    </w:p>
    <w:p w14:paraId="2D446276" w14:textId="5F01C3E6" w:rsidR="000E7642" w:rsidRPr="00300D79" w:rsidRDefault="00550CD1"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Preliminary design, g</w:t>
      </w:r>
      <w:r w:rsidR="000E7642" w:rsidRPr="00300D79">
        <w:rPr>
          <w:rFonts w:ascii="Times New Roman" w:hAnsi="Times New Roman" w:cs="Times New Roman"/>
          <w:sz w:val="24"/>
          <w:szCs w:val="24"/>
        </w:rPr>
        <w:t xml:space="preserve">eological investigations of the areas of kindergartens No. </w:t>
      </w:r>
      <w:r w:rsidR="00EA68EC" w:rsidRPr="00300D79">
        <w:rPr>
          <w:rFonts w:ascii="Times New Roman" w:hAnsi="Times New Roman" w:cs="Times New Roman"/>
          <w:sz w:val="24"/>
          <w:szCs w:val="24"/>
          <w:lang w:val="hy-AM"/>
        </w:rPr>
        <w:t>3</w:t>
      </w:r>
      <w:r w:rsidR="000E7642" w:rsidRPr="00300D79">
        <w:rPr>
          <w:rFonts w:ascii="Times New Roman" w:hAnsi="Times New Roman" w:cs="Times New Roman"/>
          <w:sz w:val="24"/>
          <w:szCs w:val="24"/>
        </w:rPr>
        <w:t xml:space="preserve">, No. 73, and No. 120, study of documents related to the </w:t>
      </w:r>
      <w:proofErr w:type="spellStart"/>
      <w:r w:rsidR="00200A95" w:rsidRPr="00300D79">
        <w:rPr>
          <w:rFonts w:ascii="Times New Roman" w:hAnsi="Times New Roman" w:cs="Times New Roman"/>
          <w:sz w:val="24"/>
          <w:szCs w:val="24"/>
        </w:rPr>
        <w:t>ToR</w:t>
      </w:r>
      <w:proofErr w:type="spellEnd"/>
      <w:r w:rsidR="000E7642"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and </w:t>
      </w:r>
      <w:r w:rsidR="000E7642" w:rsidRPr="00300D79">
        <w:rPr>
          <w:rFonts w:ascii="Times New Roman" w:hAnsi="Times New Roman" w:cs="Times New Roman"/>
          <w:sz w:val="24"/>
          <w:szCs w:val="24"/>
        </w:rPr>
        <w:t xml:space="preserve">development of </w:t>
      </w:r>
      <w:r w:rsidR="000E7642" w:rsidRPr="00300D79">
        <w:rPr>
          <w:rFonts w:ascii="Times New Roman" w:hAnsi="Times New Roman" w:cs="Times New Roman"/>
          <w:b/>
          <w:bCs/>
          <w:sz w:val="24"/>
          <w:szCs w:val="24"/>
        </w:rPr>
        <w:t>two (2) versions</w:t>
      </w:r>
      <w:r w:rsidR="000E7642" w:rsidRPr="00300D79">
        <w:rPr>
          <w:rFonts w:ascii="Times New Roman" w:hAnsi="Times New Roman" w:cs="Times New Roman"/>
          <w:sz w:val="24"/>
          <w:szCs w:val="24"/>
        </w:rPr>
        <w:t xml:space="preserve"> of the Environmental and Social Management Plan (ESMP) or separate ESMP.</w:t>
      </w:r>
    </w:p>
    <w:p w14:paraId="33820FFA" w14:textId="5C5EABDF" w:rsidR="000E7642" w:rsidRPr="00300D79" w:rsidRDefault="000E7642" w:rsidP="00C55324">
      <w:pPr>
        <w:spacing w:line="240" w:lineRule="auto"/>
        <w:jc w:val="both"/>
        <w:rPr>
          <w:rFonts w:ascii="Times New Roman" w:hAnsi="Times New Roman" w:cs="Times New Roman"/>
          <w:b/>
          <w:bCs/>
          <w:sz w:val="24"/>
          <w:szCs w:val="24"/>
          <w:u w:val="single"/>
        </w:rPr>
      </w:pPr>
      <w:r w:rsidRPr="00300D79">
        <w:rPr>
          <w:rFonts w:ascii="Times New Roman" w:hAnsi="Times New Roman" w:cs="Times New Roman"/>
          <w:b/>
          <w:bCs/>
          <w:sz w:val="24"/>
          <w:szCs w:val="24"/>
          <w:u w:val="single"/>
        </w:rPr>
        <w:t xml:space="preserve">The duration of Phase I is defined as thirty (30) </w:t>
      </w:r>
      <w:r w:rsidR="00A54863" w:rsidRPr="00300D79">
        <w:rPr>
          <w:rFonts w:ascii="Times New Roman" w:hAnsi="Times New Roman" w:cs="Times New Roman"/>
          <w:b/>
          <w:bCs/>
          <w:sz w:val="24"/>
          <w:szCs w:val="24"/>
          <w:u w:val="single"/>
        </w:rPr>
        <w:t xml:space="preserve">calendar </w:t>
      </w:r>
      <w:r w:rsidRPr="00300D79">
        <w:rPr>
          <w:rFonts w:ascii="Times New Roman" w:hAnsi="Times New Roman" w:cs="Times New Roman"/>
          <w:b/>
          <w:bCs/>
          <w:sz w:val="24"/>
          <w:szCs w:val="24"/>
          <w:u w:val="single"/>
        </w:rPr>
        <w:t>days</w:t>
      </w:r>
      <w:r w:rsidR="00A54863" w:rsidRPr="00300D79">
        <w:rPr>
          <w:rFonts w:ascii="Times New Roman" w:hAnsi="Times New Roman" w:cs="Times New Roman"/>
          <w:b/>
          <w:bCs/>
          <w:sz w:val="24"/>
          <w:szCs w:val="24"/>
          <w:u w:val="single"/>
        </w:rPr>
        <w:t xml:space="preserve"> after </w:t>
      </w:r>
      <w:r w:rsidR="00DB0E03" w:rsidRPr="00300D79">
        <w:rPr>
          <w:rFonts w:ascii="Times New Roman" w:hAnsi="Times New Roman" w:cs="Times New Roman"/>
          <w:b/>
          <w:bCs/>
          <w:sz w:val="24"/>
          <w:szCs w:val="24"/>
          <w:u w:val="single"/>
        </w:rPr>
        <w:t>commencement of services</w:t>
      </w:r>
      <w:r w:rsidRPr="00300D79">
        <w:rPr>
          <w:rFonts w:ascii="Times New Roman" w:hAnsi="Times New Roman" w:cs="Times New Roman"/>
          <w:b/>
          <w:bCs/>
          <w:sz w:val="24"/>
          <w:szCs w:val="24"/>
          <w:u w:val="single"/>
        </w:rPr>
        <w:t>.</w:t>
      </w:r>
    </w:p>
    <w:p w14:paraId="1FABABC2" w14:textId="0FB4CF7E" w:rsidR="000E7642" w:rsidRPr="00300D79" w:rsidRDefault="002C4546"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author of the design documents must submit the following documents to </w:t>
      </w:r>
      <w:r w:rsidR="0065026E" w:rsidRPr="00300D79">
        <w:rPr>
          <w:rFonts w:ascii="Times New Roman" w:hAnsi="Times New Roman" w:cs="Times New Roman"/>
          <w:sz w:val="24"/>
          <w:szCs w:val="24"/>
        </w:rPr>
        <w:t xml:space="preserve">the </w:t>
      </w:r>
      <w:r w:rsidR="000E7642" w:rsidRPr="00300D79">
        <w:rPr>
          <w:rFonts w:ascii="Times New Roman" w:hAnsi="Times New Roman" w:cs="Times New Roman"/>
          <w:sz w:val="24"/>
          <w:szCs w:val="24"/>
        </w:rPr>
        <w:t xml:space="preserve">Client </w:t>
      </w:r>
      <w:r w:rsidRPr="00300D79">
        <w:rPr>
          <w:rFonts w:ascii="Times New Roman" w:hAnsi="Times New Roman" w:cs="Times New Roman"/>
          <w:sz w:val="24"/>
          <w:szCs w:val="24"/>
        </w:rPr>
        <w:t xml:space="preserve">for </w:t>
      </w:r>
      <w:r w:rsidR="000E7642" w:rsidRPr="00300D79">
        <w:rPr>
          <w:rFonts w:ascii="Times New Roman" w:hAnsi="Times New Roman" w:cs="Times New Roman"/>
          <w:sz w:val="24"/>
          <w:szCs w:val="24"/>
        </w:rPr>
        <w:t xml:space="preserve">approval: </w:t>
      </w:r>
    </w:p>
    <w:p w14:paraId="17E90553" w14:textId="2BF03660" w:rsidR="000E7642" w:rsidRPr="00300D79" w:rsidRDefault="00E17B6A" w:rsidP="000316D9">
      <w:pPr>
        <w:pStyle w:val="ListParagraph"/>
        <w:numPr>
          <w:ilvl w:val="1"/>
          <w:numId w:val="22"/>
        </w:numPr>
        <w:tabs>
          <w:tab w:val="left" w:pos="142"/>
          <w:tab w:val="left" w:pos="851"/>
        </w:tabs>
        <w:spacing w:line="240" w:lineRule="auto"/>
        <w:ind w:left="851" w:hanging="284"/>
        <w:jc w:val="both"/>
        <w:rPr>
          <w:rFonts w:ascii="Times New Roman" w:hAnsi="Times New Roman" w:cs="Times New Roman"/>
          <w:sz w:val="24"/>
          <w:szCs w:val="24"/>
        </w:rPr>
      </w:pPr>
      <w:r w:rsidRPr="00300D79">
        <w:rPr>
          <w:rFonts w:ascii="Times New Roman" w:hAnsi="Times New Roman" w:cs="Times New Roman"/>
          <w:sz w:val="24"/>
          <w:szCs w:val="24"/>
        </w:rPr>
        <w:t>The results of geodesic survey – which should be carried out according to the Universal Transverse Mercator coordinate system (UTM)</w:t>
      </w:r>
      <w:r w:rsidR="002D355E" w:rsidRPr="00300D79">
        <w:rPr>
          <w:rFonts w:ascii="Times New Roman" w:hAnsi="Times New Roman" w:cs="Times New Roman"/>
          <w:sz w:val="24"/>
          <w:szCs w:val="24"/>
        </w:rPr>
        <w:t>,</w:t>
      </w:r>
      <w:r w:rsidR="000E7642" w:rsidRPr="00300D79">
        <w:rPr>
          <w:rFonts w:ascii="Times New Roman" w:hAnsi="Times New Roman" w:cs="Times New Roman"/>
          <w:sz w:val="24"/>
          <w:szCs w:val="24"/>
        </w:rPr>
        <w:t xml:space="preserve"> geological and hydrological </w:t>
      </w:r>
      <w:r w:rsidR="002D355E" w:rsidRPr="00300D79">
        <w:rPr>
          <w:rFonts w:ascii="Times New Roman" w:hAnsi="Times New Roman" w:cs="Times New Roman"/>
          <w:sz w:val="24"/>
          <w:szCs w:val="24"/>
        </w:rPr>
        <w:t>surveys</w:t>
      </w:r>
      <w:r w:rsidR="000E7642" w:rsidRPr="00300D79">
        <w:rPr>
          <w:rFonts w:ascii="Times New Roman" w:hAnsi="Times New Roman" w:cs="Times New Roman"/>
          <w:sz w:val="24"/>
          <w:szCs w:val="24"/>
        </w:rPr>
        <w:t xml:space="preserve">, situation plan, site </w:t>
      </w:r>
      <w:r w:rsidR="0065026E" w:rsidRPr="00300D79">
        <w:rPr>
          <w:rFonts w:ascii="Times New Roman" w:hAnsi="Times New Roman" w:cs="Times New Roman"/>
          <w:sz w:val="24"/>
          <w:szCs w:val="24"/>
        </w:rPr>
        <w:t>master</w:t>
      </w:r>
      <w:r w:rsidR="000E7642" w:rsidRPr="00300D79">
        <w:rPr>
          <w:rFonts w:ascii="Times New Roman" w:hAnsi="Times New Roman" w:cs="Times New Roman"/>
          <w:sz w:val="24"/>
          <w:szCs w:val="24"/>
        </w:rPr>
        <w:t xml:space="preserve">plan with necessary sections and layouts. </w:t>
      </w:r>
    </w:p>
    <w:p w14:paraId="617DFE71" w14:textId="77777777" w:rsidR="000E7642" w:rsidRPr="00300D79" w:rsidRDefault="000E7642" w:rsidP="000316D9">
      <w:pPr>
        <w:pStyle w:val="ListParagraph"/>
        <w:numPr>
          <w:ilvl w:val="1"/>
          <w:numId w:val="22"/>
        </w:numPr>
        <w:tabs>
          <w:tab w:val="left" w:pos="142"/>
          <w:tab w:val="left" w:pos="851"/>
        </w:tabs>
        <w:spacing w:line="240" w:lineRule="auto"/>
        <w:ind w:left="851" w:hanging="284"/>
        <w:jc w:val="both"/>
        <w:rPr>
          <w:rFonts w:ascii="Times New Roman" w:hAnsi="Times New Roman" w:cs="Times New Roman"/>
          <w:sz w:val="24"/>
          <w:szCs w:val="24"/>
        </w:rPr>
      </w:pPr>
      <w:r w:rsidRPr="00300D79">
        <w:rPr>
          <w:rFonts w:ascii="Times New Roman" w:hAnsi="Times New Roman" w:cs="Times New Roman"/>
          <w:sz w:val="24"/>
          <w:szCs w:val="24"/>
        </w:rPr>
        <w:t xml:space="preserve">Study of cadastral documents. </w:t>
      </w:r>
    </w:p>
    <w:p w14:paraId="39972538" w14:textId="087406EC" w:rsidR="0065026E" w:rsidRPr="00300D79" w:rsidRDefault="0065026E" w:rsidP="000316D9">
      <w:pPr>
        <w:pStyle w:val="ListParagraph"/>
        <w:numPr>
          <w:ilvl w:val="1"/>
          <w:numId w:val="22"/>
        </w:numPr>
        <w:tabs>
          <w:tab w:val="left" w:pos="142"/>
          <w:tab w:val="left" w:pos="851"/>
        </w:tabs>
        <w:spacing w:line="240" w:lineRule="auto"/>
        <w:ind w:left="851" w:hanging="284"/>
        <w:jc w:val="both"/>
        <w:rPr>
          <w:rFonts w:ascii="Times New Roman" w:hAnsi="Times New Roman" w:cs="Times New Roman"/>
          <w:sz w:val="24"/>
          <w:szCs w:val="24"/>
        </w:rPr>
      </w:pPr>
      <w:r w:rsidRPr="00300D79">
        <w:rPr>
          <w:rFonts w:ascii="Times New Roman" w:hAnsi="Times New Roman" w:cs="Times New Roman"/>
          <w:sz w:val="24"/>
          <w:szCs w:val="24"/>
        </w:rPr>
        <w:t xml:space="preserve">Brief description of the historical and cultural monuments, their buffer zones and </w:t>
      </w:r>
      <w:r w:rsidR="00CD2194" w:rsidRPr="00300D79">
        <w:rPr>
          <w:rFonts w:ascii="Times New Roman" w:hAnsi="Times New Roman" w:cs="Times New Roman"/>
          <w:sz w:val="24"/>
          <w:szCs w:val="24"/>
        </w:rPr>
        <w:t>any structures which are</w:t>
      </w:r>
      <w:r w:rsidRPr="00300D79">
        <w:rPr>
          <w:rFonts w:ascii="Times New Roman" w:hAnsi="Times New Roman" w:cs="Times New Roman"/>
          <w:sz w:val="24"/>
          <w:szCs w:val="24"/>
        </w:rPr>
        <w:t xml:space="preserve"> subject to special </w:t>
      </w:r>
      <w:r w:rsidR="00B76DF2" w:rsidRPr="00300D79">
        <w:rPr>
          <w:rFonts w:ascii="Times New Roman" w:hAnsi="Times New Roman" w:cs="Times New Roman"/>
          <w:sz w:val="24"/>
          <w:szCs w:val="24"/>
        </w:rPr>
        <w:t xml:space="preserve">care according to national </w:t>
      </w:r>
      <w:r w:rsidRPr="00300D79">
        <w:rPr>
          <w:rFonts w:ascii="Times New Roman" w:hAnsi="Times New Roman" w:cs="Times New Roman"/>
          <w:sz w:val="24"/>
          <w:szCs w:val="24"/>
        </w:rPr>
        <w:t>regulation</w:t>
      </w:r>
      <w:r w:rsidR="00B76DF2" w:rsidRPr="00300D79">
        <w:rPr>
          <w:rFonts w:ascii="Times New Roman" w:hAnsi="Times New Roman" w:cs="Times New Roman"/>
          <w:sz w:val="24"/>
          <w:szCs w:val="24"/>
        </w:rPr>
        <w:t xml:space="preserve">, which are </w:t>
      </w:r>
      <w:r w:rsidRPr="00300D79">
        <w:rPr>
          <w:rFonts w:ascii="Times New Roman" w:hAnsi="Times New Roman" w:cs="Times New Roman"/>
          <w:sz w:val="24"/>
          <w:szCs w:val="24"/>
        </w:rPr>
        <w:t xml:space="preserve">located within the </w:t>
      </w:r>
      <w:r w:rsidR="00EA308E" w:rsidRPr="00300D79">
        <w:rPr>
          <w:rFonts w:ascii="Times New Roman" w:hAnsi="Times New Roman" w:cs="Times New Roman"/>
          <w:sz w:val="24"/>
          <w:szCs w:val="24"/>
        </w:rPr>
        <w:t>vicinity of the project site</w:t>
      </w:r>
      <w:r w:rsidRPr="00300D79">
        <w:rPr>
          <w:rFonts w:ascii="Times New Roman" w:hAnsi="Times New Roman" w:cs="Times New Roman"/>
          <w:sz w:val="24"/>
          <w:szCs w:val="24"/>
        </w:rPr>
        <w:t>.</w:t>
      </w:r>
    </w:p>
    <w:p w14:paraId="767BABF5" w14:textId="616A2560" w:rsidR="000E7642" w:rsidRPr="00300D79" w:rsidRDefault="000E7642" w:rsidP="000316D9">
      <w:pPr>
        <w:pStyle w:val="ListParagraph"/>
        <w:numPr>
          <w:ilvl w:val="1"/>
          <w:numId w:val="22"/>
        </w:numPr>
        <w:tabs>
          <w:tab w:val="left" w:pos="142"/>
          <w:tab w:val="left" w:pos="851"/>
        </w:tabs>
        <w:spacing w:line="240" w:lineRule="auto"/>
        <w:ind w:left="851" w:hanging="284"/>
        <w:jc w:val="both"/>
        <w:rPr>
          <w:rFonts w:ascii="Times New Roman" w:hAnsi="Times New Roman" w:cs="Times New Roman"/>
          <w:sz w:val="24"/>
          <w:szCs w:val="24"/>
        </w:rPr>
      </w:pPr>
      <w:r w:rsidRPr="00300D79">
        <w:rPr>
          <w:rFonts w:ascii="Times New Roman" w:hAnsi="Times New Roman" w:cs="Times New Roman"/>
          <w:sz w:val="24"/>
          <w:szCs w:val="24"/>
        </w:rPr>
        <w:t xml:space="preserve">Identification and description of privatized areas and structures within </w:t>
      </w:r>
      <w:r w:rsidR="0065026E" w:rsidRPr="00300D79">
        <w:rPr>
          <w:rFonts w:ascii="Times New Roman" w:hAnsi="Times New Roman" w:cs="Times New Roman"/>
          <w:sz w:val="24"/>
          <w:szCs w:val="24"/>
        </w:rPr>
        <w:t xml:space="preserve">the </w:t>
      </w:r>
      <w:r w:rsidRPr="00300D79">
        <w:rPr>
          <w:rFonts w:ascii="Times New Roman" w:hAnsi="Times New Roman" w:cs="Times New Roman"/>
          <w:sz w:val="24"/>
          <w:szCs w:val="24"/>
        </w:rPr>
        <w:t>boundaries</w:t>
      </w:r>
      <w:r w:rsidR="0065026E" w:rsidRPr="00300D79">
        <w:rPr>
          <w:rFonts w:ascii="Times New Roman" w:hAnsi="Times New Roman" w:cs="Times New Roman"/>
          <w:sz w:val="24"/>
          <w:szCs w:val="24"/>
        </w:rPr>
        <w:t xml:space="preserve"> of </w:t>
      </w:r>
      <w:r w:rsidR="00EA308E" w:rsidRPr="00300D79">
        <w:rPr>
          <w:rFonts w:ascii="Times New Roman" w:hAnsi="Times New Roman" w:cs="Times New Roman"/>
          <w:sz w:val="24"/>
          <w:szCs w:val="24"/>
        </w:rPr>
        <w:t>the project site</w:t>
      </w:r>
      <w:r w:rsidR="00085BC9" w:rsidRPr="00300D79">
        <w:rPr>
          <w:rFonts w:ascii="Times New Roman" w:hAnsi="Times New Roman" w:cs="Times New Roman"/>
          <w:sz w:val="24"/>
          <w:szCs w:val="24"/>
        </w:rPr>
        <w:t>.</w:t>
      </w:r>
    </w:p>
    <w:p w14:paraId="78974608" w14:textId="41D72D13" w:rsidR="001A268B" w:rsidRPr="00300D79" w:rsidRDefault="00CA64FA" w:rsidP="000316D9">
      <w:pPr>
        <w:pStyle w:val="ListParagraph"/>
        <w:numPr>
          <w:ilvl w:val="1"/>
          <w:numId w:val="22"/>
        </w:numPr>
        <w:tabs>
          <w:tab w:val="left" w:pos="142"/>
          <w:tab w:val="left" w:pos="851"/>
        </w:tabs>
        <w:spacing w:line="240" w:lineRule="auto"/>
        <w:ind w:left="851" w:hanging="284"/>
        <w:jc w:val="both"/>
        <w:rPr>
          <w:rFonts w:ascii="Times New Roman" w:hAnsi="Times New Roman" w:cs="Times New Roman"/>
          <w:sz w:val="24"/>
          <w:szCs w:val="24"/>
        </w:rPr>
      </w:pPr>
      <w:r w:rsidRPr="00300D79">
        <w:rPr>
          <w:rFonts w:ascii="Times New Roman" w:hAnsi="Times New Roman" w:cs="Times New Roman"/>
          <w:sz w:val="24"/>
          <w:szCs w:val="24"/>
        </w:rPr>
        <w:t xml:space="preserve">Clarification of the areas subject to renovation, the list of structures, and </w:t>
      </w:r>
      <w:r w:rsidR="00085BC9" w:rsidRPr="00300D79">
        <w:rPr>
          <w:rFonts w:ascii="Times New Roman" w:hAnsi="Times New Roman" w:cs="Times New Roman"/>
          <w:sz w:val="24"/>
          <w:szCs w:val="24"/>
        </w:rPr>
        <w:t xml:space="preserve">their </w:t>
      </w:r>
      <w:r w:rsidRPr="00300D79">
        <w:rPr>
          <w:rFonts w:ascii="Times New Roman" w:hAnsi="Times New Roman" w:cs="Times New Roman"/>
          <w:sz w:val="24"/>
          <w:szCs w:val="24"/>
        </w:rPr>
        <w:t>volumes.</w:t>
      </w:r>
      <w:r w:rsidR="00085AE7" w:rsidRPr="00300D79">
        <w:rPr>
          <w:rFonts w:ascii="Times New Roman" w:hAnsi="Times New Roman" w:cs="Times New Roman"/>
          <w:sz w:val="24"/>
          <w:szCs w:val="24"/>
        </w:rPr>
        <w:t xml:space="preserve"> </w:t>
      </w:r>
      <w:r w:rsidR="00D2149D" w:rsidRPr="00300D79">
        <w:rPr>
          <w:rFonts w:ascii="Times New Roman" w:hAnsi="Times New Roman" w:cs="Times New Roman"/>
          <w:b/>
          <w:bCs/>
          <w:sz w:val="24"/>
          <w:szCs w:val="24"/>
        </w:rPr>
        <w:t>As previously noted, these areas must either comply with the EAR or be clearly justified in the event that any deviations from the EAR are identified</w:t>
      </w:r>
      <w:r w:rsidR="00D2149D" w:rsidRPr="00300D79">
        <w:rPr>
          <w:rFonts w:ascii="Times New Roman" w:hAnsi="Times New Roman" w:cs="Times New Roman"/>
          <w:sz w:val="24"/>
          <w:szCs w:val="24"/>
        </w:rPr>
        <w:t>. Additionally,</w:t>
      </w:r>
      <w:r w:rsidR="009E37FB" w:rsidRPr="00300D79">
        <w:rPr>
          <w:rFonts w:ascii="Times New Roman" w:hAnsi="Times New Roman" w:cs="Times New Roman"/>
          <w:sz w:val="24"/>
          <w:szCs w:val="24"/>
        </w:rPr>
        <w:t xml:space="preserve"> the following </w:t>
      </w:r>
      <w:r w:rsidR="00D2149D" w:rsidRPr="00300D79">
        <w:rPr>
          <w:rFonts w:ascii="Times New Roman" w:hAnsi="Times New Roman" w:cs="Times New Roman"/>
          <w:sz w:val="24"/>
          <w:szCs w:val="24"/>
        </w:rPr>
        <w:t>comprehensive table</w:t>
      </w:r>
      <w:r w:rsidR="009E37FB" w:rsidRPr="00300D79">
        <w:rPr>
          <w:rFonts w:ascii="Times New Roman" w:hAnsi="Times New Roman" w:cs="Times New Roman"/>
          <w:sz w:val="24"/>
          <w:szCs w:val="24"/>
        </w:rPr>
        <w:t>s</w:t>
      </w:r>
      <w:r w:rsidR="00D2149D" w:rsidRPr="00300D79">
        <w:rPr>
          <w:rFonts w:ascii="Times New Roman" w:hAnsi="Times New Roman" w:cs="Times New Roman"/>
          <w:sz w:val="24"/>
          <w:szCs w:val="24"/>
        </w:rPr>
        <w:t xml:space="preserve"> </w:t>
      </w:r>
      <w:r w:rsidR="007966C3" w:rsidRPr="00300D79">
        <w:rPr>
          <w:rFonts w:ascii="Times New Roman" w:hAnsi="Times New Roman" w:cs="Times New Roman"/>
          <w:sz w:val="24"/>
          <w:szCs w:val="24"/>
        </w:rPr>
        <w:t>should be added.</w:t>
      </w:r>
    </w:p>
    <w:p w14:paraId="4A948159" w14:textId="77777777" w:rsidR="005A2071" w:rsidRPr="00300D79" w:rsidRDefault="005A2071" w:rsidP="00C55324">
      <w:pPr>
        <w:pStyle w:val="ListParagraph"/>
        <w:tabs>
          <w:tab w:val="left" w:pos="142"/>
          <w:tab w:val="left" w:pos="567"/>
        </w:tabs>
        <w:spacing w:line="240" w:lineRule="auto"/>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3080"/>
        <w:gridCol w:w="3086"/>
        <w:gridCol w:w="3086"/>
      </w:tblGrid>
      <w:tr w:rsidR="005A2071" w:rsidRPr="00300D79" w14:paraId="29389BF0" w14:textId="77777777" w:rsidTr="00E5034E">
        <w:trPr>
          <w:trHeight w:val="454"/>
        </w:trPr>
        <w:tc>
          <w:tcPr>
            <w:tcW w:w="3226" w:type="dxa"/>
            <w:shd w:val="clear" w:color="auto" w:fill="C6D9F1" w:themeFill="text2" w:themeFillTint="33"/>
            <w:vAlign w:val="center"/>
          </w:tcPr>
          <w:p w14:paraId="79E16BF8" w14:textId="226AD3CF"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Areas</w:t>
            </w:r>
          </w:p>
        </w:tc>
        <w:tc>
          <w:tcPr>
            <w:tcW w:w="3226" w:type="dxa"/>
            <w:shd w:val="clear" w:color="auto" w:fill="C6D9F1" w:themeFill="text2" w:themeFillTint="33"/>
            <w:vAlign w:val="center"/>
          </w:tcPr>
          <w:p w14:paraId="68099302" w14:textId="77777777"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Before renovation</w:t>
            </w:r>
          </w:p>
          <w:p w14:paraId="57F80BC4" w14:textId="3A0959F2"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sz w:val="20"/>
                <w:szCs w:val="20"/>
              </w:rPr>
            </w:pPr>
            <w:r w:rsidRPr="00D204EE">
              <w:rPr>
                <w:rFonts w:ascii="Times New Roman" w:hAnsi="Times New Roman" w:cs="Times New Roman"/>
                <w:b/>
                <w:bCs/>
                <w:sz w:val="20"/>
                <w:szCs w:val="20"/>
              </w:rPr>
              <w:t>(m</w:t>
            </w:r>
            <w:r w:rsidRPr="00D204EE">
              <w:rPr>
                <w:rFonts w:ascii="Times New Roman" w:hAnsi="Times New Roman" w:cs="Times New Roman"/>
                <w:b/>
                <w:bCs/>
                <w:sz w:val="20"/>
                <w:szCs w:val="20"/>
                <w:vertAlign w:val="superscript"/>
              </w:rPr>
              <w:t>2</w:t>
            </w:r>
            <w:r w:rsidRPr="00D204EE">
              <w:rPr>
                <w:rFonts w:ascii="Times New Roman" w:hAnsi="Times New Roman" w:cs="Times New Roman"/>
                <w:b/>
                <w:bCs/>
                <w:sz w:val="20"/>
                <w:szCs w:val="20"/>
              </w:rPr>
              <w:t>)</w:t>
            </w:r>
          </w:p>
        </w:tc>
        <w:tc>
          <w:tcPr>
            <w:tcW w:w="3226" w:type="dxa"/>
            <w:shd w:val="clear" w:color="auto" w:fill="C6D9F1" w:themeFill="text2" w:themeFillTint="33"/>
            <w:vAlign w:val="center"/>
          </w:tcPr>
          <w:p w14:paraId="6FEFF8B2" w14:textId="3F9B69C0"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After renovation</w:t>
            </w:r>
          </w:p>
          <w:p w14:paraId="61E85603" w14:textId="6424B32E"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sz w:val="20"/>
                <w:szCs w:val="20"/>
              </w:rPr>
            </w:pPr>
            <w:r w:rsidRPr="00D204EE">
              <w:rPr>
                <w:rFonts w:ascii="Times New Roman" w:hAnsi="Times New Roman" w:cs="Times New Roman"/>
                <w:b/>
                <w:bCs/>
                <w:sz w:val="20"/>
                <w:szCs w:val="20"/>
              </w:rPr>
              <w:t>(m</w:t>
            </w:r>
            <w:r w:rsidRPr="00D204EE">
              <w:rPr>
                <w:rFonts w:ascii="Times New Roman" w:hAnsi="Times New Roman" w:cs="Times New Roman"/>
                <w:b/>
                <w:bCs/>
                <w:sz w:val="20"/>
                <w:szCs w:val="20"/>
                <w:vertAlign w:val="superscript"/>
              </w:rPr>
              <w:t>2</w:t>
            </w:r>
            <w:r w:rsidRPr="00D204EE">
              <w:rPr>
                <w:rFonts w:ascii="Times New Roman" w:hAnsi="Times New Roman" w:cs="Times New Roman"/>
                <w:b/>
                <w:bCs/>
                <w:sz w:val="20"/>
                <w:szCs w:val="20"/>
              </w:rPr>
              <w:t>)</w:t>
            </w:r>
          </w:p>
        </w:tc>
      </w:tr>
      <w:tr w:rsidR="005A2071" w:rsidRPr="00300D79" w14:paraId="0CC275C5" w14:textId="77777777" w:rsidTr="005A2071">
        <w:trPr>
          <w:trHeight w:val="454"/>
        </w:trPr>
        <w:tc>
          <w:tcPr>
            <w:tcW w:w="3226" w:type="dxa"/>
            <w:vAlign w:val="center"/>
          </w:tcPr>
          <w:p w14:paraId="7BC320C6" w14:textId="1D0D3B5C"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Heated area</w:t>
            </w:r>
          </w:p>
        </w:tc>
        <w:tc>
          <w:tcPr>
            <w:tcW w:w="3226" w:type="dxa"/>
            <w:vAlign w:val="center"/>
          </w:tcPr>
          <w:p w14:paraId="07CD3CED" w14:textId="77777777" w:rsidR="005A2071" w:rsidRPr="00300D79" w:rsidRDefault="005A207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3226" w:type="dxa"/>
            <w:vAlign w:val="center"/>
          </w:tcPr>
          <w:p w14:paraId="67A70046" w14:textId="77777777" w:rsidR="005A2071" w:rsidRPr="00300D79" w:rsidRDefault="005A207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5A2071" w:rsidRPr="00300D79" w14:paraId="48F0B836" w14:textId="77777777" w:rsidTr="005A2071">
        <w:trPr>
          <w:trHeight w:val="454"/>
        </w:trPr>
        <w:tc>
          <w:tcPr>
            <w:tcW w:w="3226" w:type="dxa"/>
            <w:vAlign w:val="center"/>
          </w:tcPr>
          <w:p w14:paraId="1B2CAF1B" w14:textId="11A68D2C" w:rsidR="005A2071" w:rsidRPr="00D204EE"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Unheated area</w:t>
            </w:r>
          </w:p>
        </w:tc>
        <w:tc>
          <w:tcPr>
            <w:tcW w:w="3226" w:type="dxa"/>
            <w:vAlign w:val="center"/>
          </w:tcPr>
          <w:p w14:paraId="1C465C8D" w14:textId="77777777" w:rsidR="005A2071" w:rsidRPr="00300D79" w:rsidRDefault="005A207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3226" w:type="dxa"/>
            <w:vAlign w:val="center"/>
          </w:tcPr>
          <w:p w14:paraId="52595A79" w14:textId="77777777" w:rsidR="005A2071" w:rsidRPr="00300D79" w:rsidRDefault="005A207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bl>
    <w:p w14:paraId="0D6EA3FD" w14:textId="2D307565" w:rsidR="005A2071" w:rsidRPr="00300D79" w:rsidRDefault="00EA68EC" w:rsidP="00C55324">
      <w:pPr>
        <w:pStyle w:val="ListParagraph"/>
        <w:tabs>
          <w:tab w:val="left" w:pos="142"/>
          <w:tab w:val="left" w:pos="1690"/>
        </w:tabs>
        <w:spacing w:line="240" w:lineRule="auto"/>
        <w:ind w:left="426"/>
        <w:jc w:val="both"/>
        <w:rPr>
          <w:rFonts w:ascii="Times New Roman" w:hAnsi="Times New Roman" w:cs="Times New Roman"/>
          <w:sz w:val="24"/>
          <w:szCs w:val="24"/>
        </w:rPr>
      </w:pPr>
      <w:r w:rsidRPr="00300D79">
        <w:rPr>
          <w:rFonts w:ascii="Times New Roman" w:hAnsi="Times New Roman" w:cs="Times New Roman"/>
          <w:sz w:val="24"/>
          <w:szCs w:val="24"/>
        </w:rPr>
        <w:tab/>
      </w:r>
    </w:p>
    <w:p w14:paraId="5B3B79C1" w14:textId="77777777" w:rsidR="007966C3" w:rsidRPr="00300D79" w:rsidRDefault="007966C3" w:rsidP="00C55324">
      <w:pPr>
        <w:pStyle w:val="ListParagraph"/>
        <w:tabs>
          <w:tab w:val="left" w:pos="142"/>
          <w:tab w:val="left" w:pos="567"/>
        </w:tabs>
        <w:spacing w:line="240" w:lineRule="auto"/>
        <w:ind w:left="426"/>
        <w:jc w:val="both"/>
        <w:rPr>
          <w:rFonts w:ascii="Times New Roman" w:hAnsi="Times New Roman" w:cs="Times New Roman"/>
          <w:sz w:val="24"/>
          <w:szCs w:val="24"/>
        </w:rPr>
      </w:pPr>
    </w:p>
    <w:tbl>
      <w:tblPr>
        <w:tblStyle w:val="TableGrid"/>
        <w:tblW w:w="9148" w:type="dxa"/>
        <w:tblInd w:w="426" w:type="dxa"/>
        <w:tblLook w:val="04A0" w:firstRow="1" w:lastRow="0" w:firstColumn="1" w:lastColumn="0" w:noHBand="0" w:noVBand="1"/>
      </w:tblPr>
      <w:tblGrid>
        <w:gridCol w:w="2344"/>
        <w:gridCol w:w="1701"/>
        <w:gridCol w:w="1701"/>
        <w:gridCol w:w="1701"/>
        <w:gridCol w:w="1701"/>
      </w:tblGrid>
      <w:tr w:rsidR="00A42355" w:rsidRPr="00300D79" w14:paraId="50110E85" w14:textId="3BFDABFF" w:rsidTr="00E5034E">
        <w:trPr>
          <w:trHeight w:val="397"/>
        </w:trPr>
        <w:tc>
          <w:tcPr>
            <w:tcW w:w="2344" w:type="dxa"/>
            <w:shd w:val="clear" w:color="auto" w:fill="C6D9F1" w:themeFill="text2" w:themeFillTint="33"/>
            <w:vAlign w:val="center"/>
          </w:tcPr>
          <w:p w14:paraId="5879F2FA" w14:textId="73F0B774"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Energy Efficiency Measure</w:t>
            </w:r>
          </w:p>
        </w:tc>
        <w:tc>
          <w:tcPr>
            <w:tcW w:w="1701" w:type="dxa"/>
            <w:shd w:val="clear" w:color="auto" w:fill="C6D9F1" w:themeFill="text2" w:themeFillTint="33"/>
            <w:vAlign w:val="center"/>
          </w:tcPr>
          <w:p w14:paraId="49F8E93E" w14:textId="174EBF85"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Total building element area</w:t>
            </w:r>
          </w:p>
          <w:p w14:paraId="5965FD60" w14:textId="6D18D3B3"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(m</w:t>
            </w:r>
            <w:r w:rsidRPr="00D204EE">
              <w:rPr>
                <w:rFonts w:ascii="Times New Roman" w:hAnsi="Times New Roman" w:cs="Times New Roman"/>
                <w:b/>
                <w:bCs/>
                <w:sz w:val="20"/>
                <w:szCs w:val="20"/>
                <w:vertAlign w:val="superscript"/>
              </w:rPr>
              <w:t>2</w:t>
            </w:r>
            <w:r w:rsidRPr="00D204EE">
              <w:rPr>
                <w:rFonts w:ascii="Times New Roman" w:hAnsi="Times New Roman" w:cs="Times New Roman"/>
                <w:b/>
                <w:bCs/>
                <w:sz w:val="20"/>
                <w:szCs w:val="20"/>
              </w:rPr>
              <w:t>)</w:t>
            </w:r>
          </w:p>
        </w:tc>
        <w:tc>
          <w:tcPr>
            <w:tcW w:w="1701" w:type="dxa"/>
            <w:shd w:val="clear" w:color="auto" w:fill="C6D9F1" w:themeFill="text2" w:themeFillTint="33"/>
            <w:vAlign w:val="center"/>
          </w:tcPr>
          <w:p w14:paraId="03FFF435" w14:textId="5FC9BD09"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Area subject to renovation due to poor thermal performance</w:t>
            </w:r>
          </w:p>
          <w:p w14:paraId="596B4C91" w14:textId="1B69C8E8"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(m</w:t>
            </w:r>
            <w:r w:rsidRPr="00D204EE">
              <w:rPr>
                <w:rFonts w:ascii="Times New Roman" w:hAnsi="Times New Roman" w:cs="Times New Roman"/>
                <w:b/>
                <w:bCs/>
                <w:sz w:val="20"/>
                <w:szCs w:val="20"/>
                <w:vertAlign w:val="superscript"/>
              </w:rPr>
              <w:t>2</w:t>
            </w:r>
            <w:r w:rsidRPr="00D204EE">
              <w:rPr>
                <w:rFonts w:ascii="Times New Roman" w:hAnsi="Times New Roman" w:cs="Times New Roman"/>
                <w:b/>
                <w:bCs/>
                <w:sz w:val="20"/>
                <w:szCs w:val="20"/>
              </w:rPr>
              <w:t>)</w:t>
            </w:r>
          </w:p>
        </w:tc>
        <w:tc>
          <w:tcPr>
            <w:tcW w:w="1701" w:type="dxa"/>
            <w:shd w:val="clear" w:color="auto" w:fill="C6D9F1" w:themeFill="text2" w:themeFillTint="33"/>
            <w:vAlign w:val="center"/>
          </w:tcPr>
          <w:p w14:paraId="5F2B0AF8" w14:textId="77777777"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Area subject to renovation due to the inclusion of additional spaces within the building</w:t>
            </w:r>
          </w:p>
          <w:p w14:paraId="78AABCB8" w14:textId="12609C0B"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sz w:val="20"/>
                <w:szCs w:val="20"/>
              </w:rPr>
            </w:pPr>
            <w:r w:rsidRPr="00D204EE">
              <w:rPr>
                <w:rFonts w:ascii="Times New Roman" w:hAnsi="Times New Roman" w:cs="Times New Roman"/>
                <w:b/>
                <w:bCs/>
                <w:sz w:val="20"/>
                <w:szCs w:val="20"/>
              </w:rPr>
              <w:t>(m²)</w:t>
            </w:r>
          </w:p>
        </w:tc>
        <w:tc>
          <w:tcPr>
            <w:tcW w:w="1701" w:type="dxa"/>
            <w:shd w:val="clear" w:color="auto" w:fill="C6D9F1" w:themeFill="text2" w:themeFillTint="33"/>
            <w:vAlign w:val="center"/>
          </w:tcPr>
          <w:p w14:paraId="7E2C9F5E" w14:textId="25072E0B"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Total area subject to renovation</w:t>
            </w:r>
          </w:p>
          <w:p w14:paraId="7A62DD14" w14:textId="1C336F4E"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(m</w:t>
            </w:r>
            <w:r w:rsidRPr="00D204EE">
              <w:rPr>
                <w:rFonts w:ascii="Times New Roman" w:hAnsi="Times New Roman" w:cs="Times New Roman"/>
                <w:b/>
                <w:bCs/>
                <w:sz w:val="20"/>
                <w:szCs w:val="20"/>
                <w:vertAlign w:val="superscript"/>
              </w:rPr>
              <w:t>2</w:t>
            </w:r>
            <w:r w:rsidRPr="00D204EE">
              <w:rPr>
                <w:rFonts w:ascii="Times New Roman" w:hAnsi="Times New Roman" w:cs="Times New Roman"/>
                <w:b/>
                <w:bCs/>
                <w:sz w:val="20"/>
                <w:szCs w:val="20"/>
              </w:rPr>
              <w:t>)</w:t>
            </w:r>
          </w:p>
        </w:tc>
      </w:tr>
      <w:tr w:rsidR="00A42355" w:rsidRPr="00300D79" w14:paraId="668272DC" w14:textId="50800E12" w:rsidTr="00EA68EC">
        <w:trPr>
          <w:trHeight w:val="397"/>
        </w:trPr>
        <w:tc>
          <w:tcPr>
            <w:tcW w:w="2344" w:type="dxa"/>
            <w:shd w:val="clear" w:color="auto" w:fill="auto"/>
            <w:vAlign w:val="center"/>
          </w:tcPr>
          <w:p w14:paraId="3A283C6F" w14:textId="406B116E"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External wall insulation</w:t>
            </w:r>
          </w:p>
        </w:tc>
        <w:tc>
          <w:tcPr>
            <w:tcW w:w="1701" w:type="dxa"/>
            <w:vAlign w:val="center"/>
          </w:tcPr>
          <w:p w14:paraId="4881CD64"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34A3495D" w14:textId="1C8F822E"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4CF253F1"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10492718"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07678C3D" w14:textId="5264F87E" w:rsidTr="00EA68EC">
        <w:trPr>
          <w:trHeight w:val="397"/>
        </w:trPr>
        <w:tc>
          <w:tcPr>
            <w:tcW w:w="2344" w:type="dxa"/>
            <w:shd w:val="clear" w:color="auto" w:fill="auto"/>
            <w:vAlign w:val="center"/>
          </w:tcPr>
          <w:p w14:paraId="440BD61A" w14:textId="357768EF"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External roof insulation</w:t>
            </w:r>
          </w:p>
        </w:tc>
        <w:tc>
          <w:tcPr>
            <w:tcW w:w="1701" w:type="dxa"/>
            <w:vAlign w:val="center"/>
          </w:tcPr>
          <w:p w14:paraId="43AC6045"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52177BE" w14:textId="5767C98F"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4146A1D7"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5418DF8F"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42FDEA06" w14:textId="0FB3FE80" w:rsidTr="00EA68EC">
        <w:trPr>
          <w:trHeight w:val="397"/>
        </w:trPr>
        <w:tc>
          <w:tcPr>
            <w:tcW w:w="2344" w:type="dxa"/>
            <w:shd w:val="clear" w:color="auto" w:fill="auto"/>
            <w:vAlign w:val="center"/>
          </w:tcPr>
          <w:p w14:paraId="2CBB3448" w14:textId="050DDE0F"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 xml:space="preserve">Internal ceiling (facing non heated areas) insulation </w:t>
            </w:r>
          </w:p>
        </w:tc>
        <w:tc>
          <w:tcPr>
            <w:tcW w:w="1701" w:type="dxa"/>
            <w:vAlign w:val="center"/>
          </w:tcPr>
          <w:p w14:paraId="5C7F018D"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24D18706" w14:textId="60880043" w:rsidR="00A42355" w:rsidRPr="00300D79" w:rsidRDefault="00A42355"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tcPr>
          <w:p w14:paraId="32C26831" w14:textId="77777777" w:rsidR="00A42355" w:rsidRPr="00300D79" w:rsidRDefault="00A42355"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vAlign w:val="center"/>
          </w:tcPr>
          <w:p w14:paraId="10DD0596"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6D78093C" w14:textId="65334D24" w:rsidTr="00EA68EC">
        <w:trPr>
          <w:trHeight w:val="397"/>
        </w:trPr>
        <w:tc>
          <w:tcPr>
            <w:tcW w:w="2344" w:type="dxa"/>
            <w:shd w:val="clear" w:color="auto" w:fill="auto"/>
            <w:vAlign w:val="center"/>
          </w:tcPr>
          <w:p w14:paraId="0B2AA5AC" w14:textId="7739E13E"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Walls facing non heated areas insulation</w:t>
            </w:r>
          </w:p>
        </w:tc>
        <w:tc>
          <w:tcPr>
            <w:tcW w:w="1701" w:type="dxa"/>
            <w:vAlign w:val="center"/>
          </w:tcPr>
          <w:p w14:paraId="44C4E2E6"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7E225FB8" w14:textId="0DB06FFD" w:rsidR="00A42355" w:rsidRPr="00300D79" w:rsidRDefault="00A42355"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tcPr>
          <w:p w14:paraId="4DA9636A" w14:textId="77777777" w:rsidR="00A42355" w:rsidRPr="00300D79" w:rsidRDefault="00A42355"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vAlign w:val="center"/>
          </w:tcPr>
          <w:p w14:paraId="0116CB84"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53E03066" w14:textId="49D42864" w:rsidTr="00EA68EC">
        <w:trPr>
          <w:trHeight w:val="397"/>
        </w:trPr>
        <w:tc>
          <w:tcPr>
            <w:tcW w:w="2344" w:type="dxa"/>
            <w:shd w:val="clear" w:color="auto" w:fill="auto"/>
            <w:vAlign w:val="center"/>
          </w:tcPr>
          <w:p w14:paraId="486D3683" w14:textId="214727BF"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Walls facing the ground insulation</w:t>
            </w:r>
          </w:p>
        </w:tc>
        <w:tc>
          <w:tcPr>
            <w:tcW w:w="1701" w:type="dxa"/>
            <w:vAlign w:val="center"/>
          </w:tcPr>
          <w:p w14:paraId="5E9CF61A"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20D108F2" w14:textId="7DC3E108"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5313FE2E"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4D7A4F1D"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4F797985" w14:textId="04F39E89" w:rsidTr="00EA68EC">
        <w:trPr>
          <w:trHeight w:val="397"/>
        </w:trPr>
        <w:tc>
          <w:tcPr>
            <w:tcW w:w="2344" w:type="dxa"/>
            <w:shd w:val="clear" w:color="auto" w:fill="auto"/>
            <w:vAlign w:val="center"/>
          </w:tcPr>
          <w:p w14:paraId="06522695" w14:textId="51355232"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Floor facing the ground insulation</w:t>
            </w:r>
          </w:p>
        </w:tc>
        <w:tc>
          <w:tcPr>
            <w:tcW w:w="1701" w:type="dxa"/>
            <w:vAlign w:val="center"/>
          </w:tcPr>
          <w:p w14:paraId="4A1F3748"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89ED502" w14:textId="78074642"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070D70B3"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71A59A2E"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65DBBF84" w14:textId="17FFE461" w:rsidTr="00EA68EC">
        <w:trPr>
          <w:trHeight w:val="397"/>
        </w:trPr>
        <w:tc>
          <w:tcPr>
            <w:tcW w:w="2344" w:type="dxa"/>
            <w:shd w:val="clear" w:color="auto" w:fill="auto"/>
            <w:vAlign w:val="center"/>
          </w:tcPr>
          <w:p w14:paraId="157004C6" w14:textId="74D37DFE"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External windows replacement</w:t>
            </w:r>
          </w:p>
        </w:tc>
        <w:tc>
          <w:tcPr>
            <w:tcW w:w="1701" w:type="dxa"/>
            <w:vAlign w:val="center"/>
          </w:tcPr>
          <w:p w14:paraId="1F28E2C9"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0573D8CE" w14:textId="04E34DB6"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0628175E"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75A59152"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42355" w:rsidRPr="00300D79" w14:paraId="214C19D1" w14:textId="6327F893" w:rsidTr="00EA68EC">
        <w:trPr>
          <w:trHeight w:val="397"/>
        </w:trPr>
        <w:tc>
          <w:tcPr>
            <w:tcW w:w="2344" w:type="dxa"/>
            <w:shd w:val="clear" w:color="auto" w:fill="auto"/>
            <w:vAlign w:val="center"/>
          </w:tcPr>
          <w:p w14:paraId="23F3F47D" w14:textId="6BC83599" w:rsidR="00A42355" w:rsidRPr="00D204EE"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rPr>
              <w:t>External doors replacement</w:t>
            </w:r>
          </w:p>
        </w:tc>
        <w:tc>
          <w:tcPr>
            <w:tcW w:w="1701" w:type="dxa"/>
            <w:vAlign w:val="center"/>
          </w:tcPr>
          <w:p w14:paraId="72D1C1AC"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60F723BE" w14:textId="4AE29DEF"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tcPr>
          <w:p w14:paraId="171E43C3"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27D5E72F" w14:textId="77777777" w:rsidR="00A42355" w:rsidRPr="00300D79" w:rsidRDefault="00A4235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bl>
    <w:p w14:paraId="5D84B675" w14:textId="77777777" w:rsidR="007966C3" w:rsidRPr="00300D79" w:rsidRDefault="007966C3" w:rsidP="00C55324">
      <w:pPr>
        <w:pStyle w:val="ListParagraph"/>
        <w:tabs>
          <w:tab w:val="left" w:pos="142"/>
          <w:tab w:val="left" w:pos="567"/>
        </w:tabs>
        <w:spacing w:line="240" w:lineRule="auto"/>
        <w:ind w:left="426"/>
        <w:jc w:val="both"/>
        <w:rPr>
          <w:rFonts w:ascii="Times New Roman" w:hAnsi="Times New Roman" w:cs="Times New Roman"/>
          <w:sz w:val="24"/>
          <w:szCs w:val="24"/>
        </w:rPr>
      </w:pPr>
    </w:p>
    <w:p w14:paraId="08A8297E" w14:textId="77777777" w:rsidR="00EA68EC" w:rsidRPr="00300D79" w:rsidRDefault="00545B95" w:rsidP="000316D9">
      <w:pPr>
        <w:pStyle w:val="ListParagraph"/>
        <w:numPr>
          <w:ilvl w:val="1"/>
          <w:numId w:val="22"/>
        </w:numPr>
        <w:tabs>
          <w:tab w:val="left" w:pos="142"/>
        </w:tabs>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Justification</w:t>
      </w:r>
      <w:r w:rsidR="007B0DA0" w:rsidRPr="00300D79">
        <w:rPr>
          <w:rFonts w:ascii="Times New Roman" w:hAnsi="Times New Roman" w:cs="Times New Roman"/>
          <w:sz w:val="24"/>
          <w:szCs w:val="24"/>
        </w:rPr>
        <w:t xml:space="preserve"> of the potential capacity for intervention regarding the heating system</w:t>
      </w:r>
      <w:r w:rsidR="003556A0" w:rsidRPr="00300D79">
        <w:rPr>
          <w:rFonts w:ascii="Times New Roman" w:hAnsi="Times New Roman" w:cs="Times New Roman"/>
          <w:sz w:val="24"/>
          <w:szCs w:val="24"/>
        </w:rPr>
        <w:t xml:space="preserve"> </w:t>
      </w:r>
      <w:r w:rsidR="007B0DA0" w:rsidRPr="00300D79">
        <w:rPr>
          <w:rFonts w:ascii="Times New Roman" w:hAnsi="Times New Roman" w:cs="Times New Roman"/>
          <w:sz w:val="24"/>
          <w:szCs w:val="24"/>
        </w:rPr>
        <w:t>upgrade,</w:t>
      </w:r>
      <w:r w:rsidR="00B046A5" w:rsidRPr="00300D79">
        <w:rPr>
          <w:rFonts w:ascii="Times New Roman" w:hAnsi="Times New Roman" w:cs="Times New Roman"/>
          <w:sz w:val="24"/>
          <w:szCs w:val="24"/>
        </w:rPr>
        <w:t xml:space="preserve"> </w:t>
      </w:r>
      <w:r w:rsidR="00E401A7" w:rsidRPr="00300D79">
        <w:rPr>
          <w:rFonts w:ascii="Times New Roman" w:hAnsi="Times New Roman" w:cs="Times New Roman"/>
          <w:sz w:val="24"/>
          <w:szCs w:val="24"/>
        </w:rPr>
        <w:t xml:space="preserve">as well as </w:t>
      </w:r>
      <w:r w:rsidR="00B046A5" w:rsidRPr="00300D79">
        <w:rPr>
          <w:rFonts w:ascii="Times New Roman" w:hAnsi="Times New Roman" w:cs="Times New Roman"/>
          <w:sz w:val="24"/>
          <w:szCs w:val="24"/>
        </w:rPr>
        <w:t>the Renewable Energy Systems</w:t>
      </w:r>
      <w:r w:rsidR="00E401A7" w:rsidRPr="00300D79">
        <w:rPr>
          <w:rFonts w:ascii="Times New Roman" w:hAnsi="Times New Roman" w:cs="Times New Roman"/>
          <w:sz w:val="24"/>
          <w:szCs w:val="24"/>
        </w:rPr>
        <w:t xml:space="preserve"> (</w:t>
      </w:r>
      <w:r w:rsidR="00AD0813" w:rsidRPr="00300D79">
        <w:rPr>
          <w:rFonts w:ascii="Times New Roman" w:hAnsi="Times New Roman" w:cs="Times New Roman"/>
          <w:sz w:val="24"/>
          <w:szCs w:val="24"/>
        </w:rPr>
        <w:t>Photovoltaic system and solar collectors)</w:t>
      </w:r>
      <w:r w:rsidR="00EA68EC" w:rsidRPr="00300D79">
        <w:rPr>
          <w:rFonts w:ascii="Times New Roman" w:hAnsi="Times New Roman" w:cs="Times New Roman"/>
          <w:sz w:val="24"/>
          <w:szCs w:val="24"/>
        </w:rPr>
        <w:t>.</w:t>
      </w:r>
    </w:p>
    <w:p w14:paraId="65EE5DD0" w14:textId="364C8125" w:rsidR="00AD0813" w:rsidRPr="00300D79" w:rsidRDefault="00AD0813" w:rsidP="00C55324">
      <w:pPr>
        <w:pStyle w:val="ListParagraph"/>
        <w:tabs>
          <w:tab w:val="left" w:pos="142"/>
          <w:tab w:val="left" w:pos="567"/>
        </w:tabs>
        <w:spacing w:line="240" w:lineRule="auto"/>
        <w:ind w:left="644"/>
        <w:jc w:val="both"/>
        <w:rPr>
          <w:rFonts w:ascii="Times New Roman" w:hAnsi="Times New Roman" w:cs="Times New Roman"/>
          <w:sz w:val="24"/>
          <w:szCs w:val="24"/>
        </w:rPr>
      </w:pPr>
      <w:r w:rsidRPr="00300D79">
        <w:rPr>
          <w:rFonts w:ascii="Times New Roman" w:hAnsi="Times New Roman" w:cs="Times New Roman"/>
          <w:sz w:val="24"/>
          <w:szCs w:val="24"/>
        </w:rPr>
        <w:t>Additionally, a comprehensive table should be added.</w:t>
      </w:r>
    </w:p>
    <w:p w14:paraId="254BA127" w14:textId="77777777" w:rsidR="00B96707" w:rsidRPr="00300D79" w:rsidRDefault="00B96707" w:rsidP="00C55324">
      <w:pPr>
        <w:pStyle w:val="ListParagraph"/>
        <w:tabs>
          <w:tab w:val="left" w:pos="142"/>
          <w:tab w:val="left" w:pos="567"/>
        </w:tabs>
        <w:spacing w:line="240" w:lineRule="auto"/>
        <w:ind w:left="426"/>
        <w:jc w:val="both"/>
        <w:rPr>
          <w:rFonts w:ascii="Times New Roman" w:hAnsi="Times New Roman" w:cs="Times New Roman"/>
          <w:sz w:val="24"/>
          <w:szCs w:val="24"/>
        </w:rPr>
      </w:pPr>
    </w:p>
    <w:tbl>
      <w:tblPr>
        <w:tblStyle w:val="TableGrid"/>
        <w:tblW w:w="9252" w:type="dxa"/>
        <w:tblInd w:w="426" w:type="dxa"/>
        <w:tblLook w:val="04A0" w:firstRow="1" w:lastRow="0" w:firstColumn="1" w:lastColumn="0" w:noHBand="0" w:noVBand="1"/>
      </w:tblPr>
      <w:tblGrid>
        <w:gridCol w:w="2383"/>
        <w:gridCol w:w="1487"/>
        <w:gridCol w:w="1938"/>
        <w:gridCol w:w="1801"/>
        <w:gridCol w:w="1643"/>
      </w:tblGrid>
      <w:tr w:rsidR="00BE5893" w:rsidRPr="00300D79" w14:paraId="05AB7789" w14:textId="6DD2B103" w:rsidTr="00E5034E">
        <w:trPr>
          <w:trHeight w:val="397"/>
        </w:trPr>
        <w:tc>
          <w:tcPr>
            <w:tcW w:w="2383" w:type="dxa"/>
            <w:shd w:val="clear" w:color="auto" w:fill="C6D9F1" w:themeFill="text2" w:themeFillTint="33"/>
            <w:vAlign w:val="center"/>
          </w:tcPr>
          <w:p w14:paraId="00A7424A" w14:textId="77777777"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Energy Efficiency Measure</w:t>
            </w:r>
          </w:p>
        </w:tc>
        <w:tc>
          <w:tcPr>
            <w:tcW w:w="1487" w:type="dxa"/>
            <w:shd w:val="clear" w:color="auto" w:fill="C6D9F1" w:themeFill="text2" w:themeFillTint="33"/>
            <w:vAlign w:val="center"/>
          </w:tcPr>
          <w:p w14:paraId="5A71D8AE" w14:textId="07DCA10A" w:rsidR="00BE5893" w:rsidRPr="00D204EE" w:rsidRDefault="00420D12"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 xml:space="preserve">Type, number and capacity of each module (boilers, AC split </w:t>
            </w:r>
            <w:proofErr w:type="gramStart"/>
            <w:r w:rsidRPr="00D204EE">
              <w:rPr>
                <w:rFonts w:ascii="Times New Roman" w:hAnsi="Times New Roman" w:cs="Times New Roman"/>
                <w:b/>
                <w:bCs/>
                <w:sz w:val="20"/>
                <w:szCs w:val="20"/>
              </w:rPr>
              <w:t>units</w:t>
            </w:r>
            <w:proofErr w:type="gramEnd"/>
            <w:r w:rsidRPr="00D204EE">
              <w:rPr>
                <w:rFonts w:ascii="Times New Roman" w:hAnsi="Times New Roman" w:cs="Times New Roman"/>
                <w:b/>
                <w:bCs/>
                <w:sz w:val="20"/>
                <w:szCs w:val="20"/>
              </w:rPr>
              <w:t xml:space="preserve"> recuperators) </w:t>
            </w:r>
            <w:r w:rsidRPr="00D204EE">
              <w:rPr>
                <w:rFonts w:ascii="Times New Roman" w:hAnsi="Times New Roman" w:cs="Times New Roman"/>
                <w:b/>
                <w:bCs/>
                <w:sz w:val="20"/>
                <w:szCs w:val="20"/>
                <w:u w:val="single"/>
              </w:rPr>
              <w:t xml:space="preserve">before </w:t>
            </w:r>
            <w:r w:rsidRPr="00D204EE">
              <w:rPr>
                <w:rFonts w:ascii="Times New Roman" w:hAnsi="Times New Roman" w:cs="Times New Roman"/>
                <w:b/>
                <w:bCs/>
                <w:sz w:val="20"/>
                <w:szCs w:val="20"/>
              </w:rPr>
              <w:t>renovation</w:t>
            </w:r>
          </w:p>
        </w:tc>
        <w:tc>
          <w:tcPr>
            <w:tcW w:w="1938" w:type="dxa"/>
            <w:shd w:val="clear" w:color="auto" w:fill="C6D9F1" w:themeFill="text2" w:themeFillTint="33"/>
            <w:vAlign w:val="center"/>
          </w:tcPr>
          <w:p w14:paraId="5E4AECDD" w14:textId="77777777"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 xml:space="preserve">Type, number and capacity of each module (boilers, photovoltaic &amp; solar </w:t>
            </w:r>
            <w:proofErr w:type="gramStart"/>
            <w:r w:rsidRPr="00D204EE">
              <w:rPr>
                <w:rFonts w:ascii="Times New Roman" w:hAnsi="Times New Roman" w:cs="Times New Roman"/>
                <w:b/>
                <w:bCs/>
                <w:sz w:val="20"/>
                <w:szCs w:val="20"/>
              </w:rPr>
              <w:t>collectors</w:t>
            </w:r>
            <w:proofErr w:type="gramEnd"/>
            <w:r w:rsidRPr="00D204EE">
              <w:rPr>
                <w:rFonts w:ascii="Times New Roman" w:hAnsi="Times New Roman" w:cs="Times New Roman"/>
                <w:b/>
                <w:bCs/>
                <w:sz w:val="20"/>
                <w:szCs w:val="20"/>
              </w:rPr>
              <w:t xml:space="preserve"> panels, AC split units recuperators) </w:t>
            </w:r>
            <w:r w:rsidRPr="00D204EE">
              <w:rPr>
                <w:rFonts w:ascii="Times New Roman" w:hAnsi="Times New Roman" w:cs="Times New Roman"/>
                <w:b/>
                <w:bCs/>
                <w:sz w:val="20"/>
                <w:szCs w:val="20"/>
                <w:u w:val="single"/>
              </w:rPr>
              <w:t>after</w:t>
            </w:r>
            <w:r w:rsidRPr="00D204EE">
              <w:rPr>
                <w:rFonts w:ascii="Times New Roman" w:hAnsi="Times New Roman" w:cs="Times New Roman"/>
                <w:b/>
                <w:bCs/>
                <w:sz w:val="20"/>
                <w:szCs w:val="20"/>
              </w:rPr>
              <w:t xml:space="preserve"> renovation</w:t>
            </w:r>
          </w:p>
          <w:p w14:paraId="37A550A6" w14:textId="6DE08C43" w:rsidR="00420D12" w:rsidRPr="00D204EE" w:rsidRDefault="00420D12"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p>
        </w:tc>
        <w:tc>
          <w:tcPr>
            <w:tcW w:w="1801" w:type="dxa"/>
            <w:shd w:val="clear" w:color="auto" w:fill="C6D9F1" w:themeFill="text2" w:themeFillTint="33"/>
            <w:vAlign w:val="center"/>
          </w:tcPr>
          <w:p w14:paraId="66FA4229" w14:textId="77777777"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Total Capacity</w:t>
            </w:r>
          </w:p>
          <w:p w14:paraId="7BD06B25" w14:textId="35E90A96"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(kW)</w:t>
            </w:r>
          </w:p>
        </w:tc>
        <w:tc>
          <w:tcPr>
            <w:tcW w:w="1643" w:type="dxa"/>
            <w:shd w:val="clear" w:color="auto" w:fill="C6D9F1" w:themeFill="text2" w:themeFillTint="33"/>
            <w:vAlign w:val="center"/>
          </w:tcPr>
          <w:p w14:paraId="39A516A0" w14:textId="19A94ACD"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Efficiency</w:t>
            </w:r>
            <w:r w:rsidR="00B56EE6" w:rsidRPr="00D204EE">
              <w:rPr>
                <w:rStyle w:val="FootnoteReference"/>
                <w:rFonts w:ascii="Times New Roman" w:hAnsi="Times New Roman" w:cs="Times New Roman"/>
                <w:b/>
                <w:bCs/>
                <w:sz w:val="20"/>
                <w:szCs w:val="20"/>
              </w:rPr>
              <w:footnoteReference w:id="2"/>
            </w:r>
            <w:r w:rsidR="00237C44" w:rsidRPr="00D204EE">
              <w:rPr>
                <w:rFonts w:ascii="Times New Roman" w:hAnsi="Times New Roman" w:cs="Times New Roman"/>
                <w:b/>
                <w:bCs/>
                <w:sz w:val="20"/>
                <w:szCs w:val="20"/>
              </w:rPr>
              <w:t xml:space="preserve"> </w:t>
            </w:r>
          </w:p>
          <w:p w14:paraId="46DDB19B" w14:textId="6D86FF42" w:rsidR="00BE5893" w:rsidRPr="00D204EE" w:rsidRDefault="00BE5893" w:rsidP="00C55324">
            <w:pPr>
              <w:pStyle w:val="ListParagraph"/>
              <w:tabs>
                <w:tab w:val="left" w:pos="142"/>
                <w:tab w:val="left" w:pos="567"/>
              </w:tabs>
              <w:spacing w:after="0" w:line="240" w:lineRule="auto"/>
              <w:ind w:left="0"/>
              <w:jc w:val="center"/>
              <w:rPr>
                <w:rFonts w:ascii="Times New Roman" w:hAnsi="Times New Roman" w:cs="Times New Roman"/>
                <w:b/>
                <w:bCs/>
                <w:sz w:val="20"/>
                <w:szCs w:val="20"/>
              </w:rPr>
            </w:pPr>
            <w:r w:rsidRPr="00D204EE">
              <w:rPr>
                <w:rFonts w:ascii="Times New Roman" w:hAnsi="Times New Roman" w:cs="Times New Roman"/>
                <w:b/>
                <w:bCs/>
                <w:sz w:val="20"/>
                <w:szCs w:val="20"/>
              </w:rPr>
              <w:t>(%)</w:t>
            </w:r>
          </w:p>
        </w:tc>
      </w:tr>
      <w:tr w:rsidR="00BE5893" w:rsidRPr="00300D79" w14:paraId="4FABC613" w14:textId="60669736" w:rsidTr="00EA68EC">
        <w:trPr>
          <w:trHeight w:val="397"/>
        </w:trPr>
        <w:tc>
          <w:tcPr>
            <w:tcW w:w="2383" w:type="dxa"/>
            <w:shd w:val="clear" w:color="auto" w:fill="auto"/>
            <w:vAlign w:val="center"/>
          </w:tcPr>
          <w:p w14:paraId="1E157772" w14:textId="0FD82949"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New heating system</w:t>
            </w:r>
          </w:p>
        </w:tc>
        <w:tc>
          <w:tcPr>
            <w:tcW w:w="1487" w:type="dxa"/>
            <w:vAlign w:val="center"/>
          </w:tcPr>
          <w:p w14:paraId="26507065"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938" w:type="dxa"/>
            <w:shd w:val="clear" w:color="auto" w:fill="auto"/>
            <w:vAlign w:val="center"/>
          </w:tcPr>
          <w:p w14:paraId="38941E7D" w14:textId="197B3296"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801" w:type="dxa"/>
            <w:vAlign w:val="center"/>
          </w:tcPr>
          <w:p w14:paraId="25628597"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643" w:type="dxa"/>
            <w:vAlign w:val="center"/>
          </w:tcPr>
          <w:p w14:paraId="5AC3E4CE"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BE5893" w:rsidRPr="00300D79" w14:paraId="58AB2058" w14:textId="440C73C9" w:rsidTr="00EA68EC">
        <w:trPr>
          <w:trHeight w:val="397"/>
        </w:trPr>
        <w:tc>
          <w:tcPr>
            <w:tcW w:w="2383" w:type="dxa"/>
            <w:shd w:val="clear" w:color="auto" w:fill="auto"/>
            <w:vAlign w:val="center"/>
          </w:tcPr>
          <w:p w14:paraId="0BDAA70A" w14:textId="34F630B8"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Photovoltaic system</w:t>
            </w:r>
          </w:p>
        </w:tc>
        <w:tc>
          <w:tcPr>
            <w:tcW w:w="1487" w:type="dxa"/>
            <w:vAlign w:val="center"/>
          </w:tcPr>
          <w:p w14:paraId="67260A54"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938" w:type="dxa"/>
            <w:shd w:val="clear" w:color="auto" w:fill="auto"/>
            <w:vAlign w:val="center"/>
          </w:tcPr>
          <w:p w14:paraId="5E46DFD5" w14:textId="2F0ED59F"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801" w:type="dxa"/>
            <w:vAlign w:val="center"/>
          </w:tcPr>
          <w:p w14:paraId="6005C6DE"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643" w:type="dxa"/>
            <w:vAlign w:val="center"/>
          </w:tcPr>
          <w:p w14:paraId="2CC2B838"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BE5893" w:rsidRPr="00300D79" w14:paraId="389EBC89" w14:textId="7DCAE636" w:rsidTr="00EA68EC">
        <w:trPr>
          <w:trHeight w:val="397"/>
        </w:trPr>
        <w:tc>
          <w:tcPr>
            <w:tcW w:w="2383" w:type="dxa"/>
            <w:shd w:val="clear" w:color="auto" w:fill="auto"/>
            <w:vAlign w:val="center"/>
          </w:tcPr>
          <w:p w14:paraId="3804A6D0" w14:textId="2A8972D8"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Solar collectors</w:t>
            </w:r>
          </w:p>
        </w:tc>
        <w:tc>
          <w:tcPr>
            <w:tcW w:w="1487" w:type="dxa"/>
            <w:vAlign w:val="center"/>
          </w:tcPr>
          <w:p w14:paraId="3CB63C64"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938" w:type="dxa"/>
            <w:shd w:val="clear" w:color="auto" w:fill="auto"/>
            <w:vAlign w:val="center"/>
          </w:tcPr>
          <w:p w14:paraId="2580410C" w14:textId="1A43F90E" w:rsidR="00BE5893" w:rsidRPr="00300D79" w:rsidRDefault="00BE5893"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801" w:type="dxa"/>
            <w:vAlign w:val="center"/>
          </w:tcPr>
          <w:p w14:paraId="444C27C6"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643" w:type="dxa"/>
            <w:vAlign w:val="center"/>
          </w:tcPr>
          <w:p w14:paraId="6BEEA5AB"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BE5893" w:rsidRPr="00300D79" w14:paraId="25262FF1" w14:textId="4F29320F" w:rsidTr="00EA68EC">
        <w:trPr>
          <w:trHeight w:val="397"/>
        </w:trPr>
        <w:tc>
          <w:tcPr>
            <w:tcW w:w="2383" w:type="dxa"/>
            <w:shd w:val="clear" w:color="auto" w:fill="auto"/>
            <w:vAlign w:val="center"/>
          </w:tcPr>
          <w:p w14:paraId="0EFEF4F5" w14:textId="68D92245"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AC split units</w:t>
            </w:r>
          </w:p>
        </w:tc>
        <w:tc>
          <w:tcPr>
            <w:tcW w:w="1487" w:type="dxa"/>
            <w:vAlign w:val="center"/>
          </w:tcPr>
          <w:p w14:paraId="3626B8CD"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938" w:type="dxa"/>
            <w:shd w:val="clear" w:color="auto" w:fill="auto"/>
            <w:vAlign w:val="center"/>
          </w:tcPr>
          <w:p w14:paraId="660819CB" w14:textId="4F13656C" w:rsidR="00BE5893" w:rsidRPr="00300D79" w:rsidRDefault="00BE5893"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801" w:type="dxa"/>
            <w:vAlign w:val="center"/>
          </w:tcPr>
          <w:p w14:paraId="5FD262D3"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643" w:type="dxa"/>
            <w:vAlign w:val="center"/>
          </w:tcPr>
          <w:p w14:paraId="7A72387F"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BE5893" w:rsidRPr="00300D79" w14:paraId="53492309" w14:textId="1210FE97" w:rsidTr="00EA68EC">
        <w:trPr>
          <w:trHeight w:val="397"/>
        </w:trPr>
        <w:tc>
          <w:tcPr>
            <w:tcW w:w="2383" w:type="dxa"/>
            <w:shd w:val="clear" w:color="auto" w:fill="auto"/>
            <w:vAlign w:val="center"/>
          </w:tcPr>
          <w:p w14:paraId="64BD2852" w14:textId="52D18865"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Ventilation system</w:t>
            </w:r>
            <w:r w:rsidR="00B56EE6" w:rsidRPr="00300D79">
              <w:rPr>
                <w:rFonts w:ascii="Times New Roman" w:hAnsi="Times New Roman" w:cs="Times New Roman"/>
                <w:sz w:val="24"/>
                <w:szCs w:val="24"/>
              </w:rPr>
              <w:t xml:space="preserve"> i</w:t>
            </w:r>
            <w:r w:rsidR="00FC5034" w:rsidRPr="00300D79">
              <w:rPr>
                <w:rFonts w:ascii="Times New Roman" w:hAnsi="Times New Roman" w:cs="Times New Roman"/>
                <w:sz w:val="24"/>
                <w:szCs w:val="24"/>
              </w:rPr>
              <w:t>nstallation</w:t>
            </w:r>
          </w:p>
        </w:tc>
        <w:tc>
          <w:tcPr>
            <w:tcW w:w="1487" w:type="dxa"/>
            <w:vAlign w:val="center"/>
          </w:tcPr>
          <w:p w14:paraId="0E018FF1" w14:textId="77777777"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938" w:type="dxa"/>
            <w:shd w:val="clear" w:color="auto" w:fill="auto"/>
            <w:vAlign w:val="center"/>
          </w:tcPr>
          <w:p w14:paraId="47C0CB53" w14:textId="2FE56287" w:rsidR="00BE5893" w:rsidRPr="00300D79" w:rsidRDefault="00BE5893"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801" w:type="dxa"/>
            <w:vAlign w:val="center"/>
          </w:tcPr>
          <w:p w14:paraId="4A44FA74" w14:textId="2105766D"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w:t>
            </w:r>
          </w:p>
        </w:tc>
        <w:tc>
          <w:tcPr>
            <w:tcW w:w="1643" w:type="dxa"/>
            <w:vAlign w:val="center"/>
          </w:tcPr>
          <w:p w14:paraId="3103B2E9" w14:textId="2EF33A46" w:rsidR="00BE5893" w:rsidRPr="00300D79" w:rsidRDefault="00BE5893"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bl>
    <w:p w14:paraId="277FA915" w14:textId="77777777" w:rsidR="00AD0813" w:rsidRPr="00300D79" w:rsidRDefault="00AD0813" w:rsidP="00C55324">
      <w:pPr>
        <w:tabs>
          <w:tab w:val="left" w:pos="142"/>
          <w:tab w:val="left" w:pos="567"/>
        </w:tabs>
        <w:spacing w:line="240" w:lineRule="auto"/>
        <w:jc w:val="both"/>
        <w:rPr>
          <w:rFonts w:ascii="Times New Roman" w:hAnsi="Times New Roman" w:cs="Times New Roman"/>
          <w:sz w:val="24"/>
          <w:szCs w:val="24"/>
        </w:rPr>
      </w:pPr>
    </w:p>
    <w:p w14:paraId="115D9FBC" w14:textId="22F28E32" w:rsidR="003556A0" w:rsidRPr="00300D79" w:rsidRDefault="008A4932"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 </w:t>
      </w:r>
      <w:r w:rsidR="003556A0" w:rsidRPr="00300D79">
        <w:rPr>
          <w:rFonts w:ascii="Times New Roman" w:hAnsi="Times New Roman" w:cs="Times New Roman"/>
          <w:sz w:val="24"/>
          <w:szCs w:val="24"/>
        </w:rPr>
        <w:t>Lighting study</w:t>
      </w:r>
      <w:r w:rsidR="00E401A7" w:rsidRPr="00300D79">
        <w:rPr>
          <w:rFonts w:ascii="Times New Roman" w:hAnsi="Times New Roman" w:cs="Times New Roman"/>
          <w:sz w:val="24"/>
          <w:szCs w:val="24"/>
        </w:rPr>
        <w:t xml:space="preserve"> using appropriate digital tools and in compliance with relevant lighting standards such as EN 12464, as specified in the Technical Specifications</w:t>
      </w:r>
    </w:p>
    <w:p w14:paraId="4684028D" w14:textId="2BCA35D1" w:rsidR="00CA64FA" w:rsidRPr="00300D79" w:rsidRDefault="00CA64FA"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Clarification of the list of works scheduled </w:t>
      </w:r>
      <w:r w:rsidR="00085BC9" w:rsidRPr="00300D79">
        <w:rPr>
          <w:rFonts w:ascii="Times New Roman" w:hAnsi="Times New Roman" w:cs="Times New Roman"/>
          <w:sz w:val="24"/>
          <w:szCs w:val="24"/>
        </w:rPr>
        <w:t xml:space="preserve">according to </w:t>
      </w:r>
      <w:r w:rsidRPr="00300D79">
        <w:rPr>
          <w:rFonts w:ascii="Times New Roman" w:hAnsi="Times New Roman" w:cs="Times New Roman"/>
          <w:sz w:val="24"/>
          <w:szCs w:val="24"/>
        </w:rPr>
        <w:t xml:space="preserve">the </w:t>
      </w:r>
      <w:proofErr w:type="spellStart"/>
      <w:r w:rsidR="00200A95" w:rsidRPr="00300D79">
        <w:rPr>
          <w:rFonts w:ascii="Times New Roman" w:hAnsi="Times New Roman" w:cs="Times New Roman"/>
          <w:sz w:val="24"/>
          <w:szCs w:val="24"/>
        </w:rPr>
        <w:t>ToR</w:t>
      </w:r>
      <w:proofErr w:type="spellEnd"/>
      <w:r w:rsidRPr="00300D79">
        <w:rPr>
          <w:rFonts w:ascii="Times New Roman" w:hAnsi="Times New Roman" w:cs="Times New Roman"/>
          <w:sz w:val="24"/>
          <w:szCs w:val="24"/>
        </w:rPr>
        <w:t xml:space="preserve">. </w:t>
      </w:r>
    </w:p>
    <w:p w14:paraId="5162C6AC" w14:textId="5754A45C" w:rsidR="00CA64FA" w:rsidRPr="00300D79" w:rsidRDefault="00EA68EC"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C</w:t>
      </w:r>
      <w:r w:rsidR="00CA64FA" w:rsidRPr="00300D79">
        <w:rPr>
          <w:rFonts w:ascii="Times New Roman" w:hAnsi="Times New Roman" w:cs="Times New Roman"/>
          <w:sz w:val="24"/>
          <w:szCs w:val="24"/>
        </w:rPr>
        <w:t xml:space="preserve">larified drawings of the architectural and planning solutions </w:t>
      </w:r>
      <w:r w:rsidR="00307E25" w:rsidRPr="00300D79">
        <w:rPr>
          <w:rFonts w:ascii="Times New Roman" w:hAnsi="Times New Roman" w:cs="Times New Roman"/>
          <w:sz w:val="24"/>
          <w:szCs w:val="24"/>
        </w:rPr>
        <w:t xml:space="preserve">based on </w:t>
      </w:r>
      <w:r w:rsidR="00CA64FA" w:rsidRPr="00300D79">
        <w:rPr>
          <w:rFonts w:ascii="Times New Roman" w:hAnsi="Times New Roman" w:cs="Times New Roman"/>
          <w:sz w:val="24"/>
          <w:szCs w:val="24"/>
        </w:rPr>
        <w:t>the approved preliminary design.</w:t>
      </w:r>
    </w:p>
    <w:p w14:paraId="556C858E" w14:textId="3E570E8E" w:rsidR="00CA64FA" w:rsidRPr="00300D79" w:rsidRDefault="00CA64FA"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Schematic design of the structural solutions: plans of foundations and floors, sections, layouts, etc. </w:t>
      </w:r>
    </w:p>
    <w:p w14:paraId="3F4C86F5" w14:textId="77777777" w:rsidR="00CA64FA" w:rsidRPr="00300D79" w:rsidRDefault="00CA64FA"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Other architectural and construction</w:t>
      </w:r>
      <w:r w:rsidRPr="00300D79">
        <w:rPr>
          <w:rFonts w:ascii="Times New Roman" w:hAnsi="Times New Roman" w:cs="Times New Roman"/>
          <w:sz w:val="24"/>
          <w:szCs w:val="24"/>
          <w:lang w:val="en-GB"/>
        </w:rPr>
        <w:t xml:space="preserve"> designs</w:t>
      </w:r>
      <w:r w:rsidRPr="00300D79">
        <w:rPr>
          <w:rFonts w:ascii="Times New Roman" w:hAnsi="Times New Roman" w:cs="Times New Roman"/>
          <w:sz w:val="24"/>
          <w:szCs w:val="24"/>
        </w:rPr>
        <w:t xml:space="preserve"> that will provide a complete understanding of the proposed solutions.</w:t>
      </w:r>
    </w:p>
    <w:p w14:paraId="75E22DD5" w14:textId="1A9D00F7" w:rsidR="00CA64FA" w:rsidRDefault="00CA64FA" w:rsidP="000316D9">
      <w:pPr>
        <w:pStyle w:val="ListParagraph"/>
        <w:numPr>
          <w:ilvl w:val="1"/>
          <w:numId w:val="23"/>
        </w:numPr>
        <w:tabs>
          <w:tab w:val="left" w:pos="142"/>
          <w:tab w:val="left" w:pos="567"/>
        </w:tabs>
        <w:spacing w:line="240" w:lineRule="auto"/>
        <w:ind w:left="567" w:hanging="283"/>
        <w:jc w:val="both"/>
        <w:rPr>
          <w:rFonts w:ascii="Times New Roman" w:hAnsi="Times New Roman" w:cs="Times New Roman"/>
          <w:sz w:val="24"/>
          <w:szCs w:val="24"/>
        </w:rPr>
      </w:pPr>
      <w:r w:rsidRPr="00300D79">
        <w:rPr>
          <w:rFonts w:ascii="Times New Roman" w:hAnsi="Times New Roman" w:cs="Times New Roman"/>
          <w:sz w:val="24"/>
          <w:szCs w:val="24"/>
        </w:rPr>
        <w:t xml:space="preserve">The submitted materials must be </w:t>
      </w:r>
      <w:r w:rsidR="0047736F" w:rsidRPr="00300D79">
        <w:rPr>
          <w:rFonts w:ascii="Times New Roman" w:hAnsi="Times New Roman" w:cs="Times New Roman"/>
          <w:sz w:val="24"/>
          <w:szCs w:val="24"/>
        </w:rPr>
        <w:t>agreed</w:t>
      </w:r>
      <w:r w:rsidRPr="00300D79">
        <w:rPr>
          <w:rFonts w:ascii="Times New Roman" w:hAnsi="Times New Roman" w:cs="Times New Roman"/>
          <w:sz w:val="24"/>
          <w:szCs w:val="24"/>
        </w:rPr>
        <w:t xml:space="preserve"> with the Client and supplemented with appropriate explanatory notes.</w:t>
      </w:r>
    </w:p>
    <w:p w14:paraId="7BB3D2E4" w14:textId="77777777" w:rsidR="00D6079F" w:rsidRPr="00D6079F" w:rsidRDefault="00D6079F" w:rsidP="00D6079F">
      <w:pPr>
        <w:tabs>
          <w:tab w:val="left" w:pos="142"/>
          <w:tab w:val="left" w:pos="567"/>
        </w:tabs>
        <w:spacing w:line="240" w:lineRule="auto"/>
        <w:jc w:val="both"/>
        <w:rPr>
          <w:rFonts w:ascii="Times New Roman" w:hAnsi="Times New Roman" w:cs="Times New Roman"/>
          <w:sz w:val="24"/>
          <w:szCs w:val="24"/>
        </w:rPr>
      </w:pPr>
      <w:r w:rsidRPr="00D6079F">
        <w:rPr>
          <w:rFonts w:ascii="Times New Roman" w:hAnsi="Times New Roman" w:cs="Times New Roman"/>
          <w:sz w:val="24"/>
          <w:szCs w:val="24"/>
        </w:rPr>
        <w:t xml:space="preserve">The designs should be developed in accordance with the guidelines enclosed in </w:t>
      </w:r>
      <w:r w:rsidRPr="00CF59F3">
        <w:rPr>
          <w:rFonts w:ascii="Times New Roman" w:hAnsi="Times New Roman" w:cs="Times New Roman"/>
          <w:b/>
          <w:bCs/>
          <w:sz w:val="24"/>
          <w:szCs w:val="24"/>
        </w:rPr>
        <w:t>Attachment 3</w:t>
      </w:r>
      <w:r w:rsidRPr="00D6079F">
        <w:rPr>
          <w:rFonts w:ascii="Times New Roman" w:hAnsi="Times New Roman" w:cs="Times New Roman"/>
          <w:sz w:val="24"/>
          <w:szCs w:val="24"/>
        </w:rPr>
        <w:t xml:space="preserve"> hereby. </w:t>
      </w:r>
    </w:p>
    <w:p w14:paraId="01053380" w14:textId="52A41C88" w:rsidR="0047736F" w:rsidRPr="00300D79" w:rsidRDefault="00E5034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2" w:name="_Toc192242093"/>
      <w:r w:rsidRPr="00300D79">
        <w:rPr>
          <w:rFonts w:ascii="Times New Roman" w:hAnsi="Times New Roman" w:cs="Times New Roman"/>
          <w:iCs/>
          <w:color w:val="auto"/>
          <w:sz w:val="24"/>
          <w:szCs w:val="24"/>
          <w:lang w:val="af-ZA" w:eastAsia="en-US"/>
        </w:rPr>
        <w:t xml:space="preserve">Description of </w:t>
      </w:r>
      <w:r w:rsidR="00CE003D" w:rsidRPr="00300D79">
        <w:rPr>
          <w:rFonts w:ascii="Times New Roman" w:hAnsi="Times New Roman" w:cs="Times New Roman"/>
          <w:iCs/>
          <w:color w:val="auto"/>
          <w:sz w:val="24"/>
          <w:szCs w:val="24"/>
          <w:lang w:val="af-ZA" w:eastAsia="en-US"/>
        </w:rPr>
        <w:t xml:space="preserve">Phase </w:t>
      </w:r>
      <w:r w:rsidR="00CA64FA" w:rsidRPr="00300D79">
        <w:rPr>
          <w:rFonts w:ascii="Times New Roman" w:hAnsi="Times New Roman" w:cs="Times New Roman"/>
          <w:iCs/>
          <w:color w:val="auto"/>
          <w:sz w:val="24"/>
          <w:szCs w:val="24"/>
          <w:lang w:val="af-ZA" w:eastAsia="en-US"/>
        </w:rPr>
        <w:t>II</w:t>
      </w:r>
      <w:bookmarkEnd w:id="12"/>
    </w:p>
    <w:p w14:paraId="3F95775D" w14:textId="3C917C55" w:rsidR="00CA64FA" w:rsidRPr="00300D79" w:rsidRDefault="00CA64FA"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Development of working designs for kindergarten No. </w:t>
      </w:r>
      <w:r w:rsidR="00ED419E" w:rsidRPr="00300D79">
        <w:rPr>
          <w:rFonts w:ascii="Times New Roman" w:hAnsi="Times New Roman" w:cs="Times New Roman"/>
          <w:b/>
          <w:bCs/>
          <w:sz w:val="24"/>
          <w:szCs w:val="24"/>
        </w:rPr>
        <w:t>3</w:t>
      </w:r>
      <w:r w:rsidRPr="00300D79">
        <w:rPr>
          <w:rFonts w:ascii="Times New Roman" w:hAnsi="Times New Roman" w:cs="Times New Roman"/>
          <w:b/>
          <w:bCs/>
          <w:sz w:val="24"/>
          <w:szCs w:val="24"/>
        </w:rPr>
        <w:t xml:space="preserve">, No. 73, and No. 120 based on the approved </w:t>
      </w:r>
      <w:r w:rsidR="0047736F" w:rsidRPr="00300D79">
        <w:rPr>
          <w:rFonts w:ascii="Times New Roman" w:hAnsi="Times New Roman" w:cs="Times New Roman"/>
          <w:b/>
          <w:bCs/>
          <w:sz w:val="24"/>
          <w:szCs w:val="24"/>
        </w:rPr>
        <w:t>preliminary</w:t>
      </w:r>
      <w:r w:rsidRPr="00300D79">
        <w:rPr>
          <w:rFonts w:ascii="Times New Roman" w:hAnsi="Times New Roman" w:cs="Times New Roman"/>
          <w:b/>
          <w:bCs/>
          <w:sz w:val="24"/>
          <w:szCs w:val="24"/>
        </w:rPr>
        <w:t xml:space="preserve"> design</w:t>
      </w:r>
    </w:p>
    <w:p w14:paraId="6410F7A9" w14:textId="6E5402B0" w:rsidR="00CA64FA" w:rsidRPr="00300D79" w:rsidRDefault="00CA64FA" w:rsidP="00C55324">
      <w:pPr>
        <w:spacing w:line="240" w:lineRule="auto"/>
        <w:jc w:val="both"/>
        <w:rPr>
          <w:rFonts w:ascii="Times New Roman" w:hAnsi="Times New Roman" w:cs="Times New Roman"/>
          <w:b/>
          <w:bCs/>
          <w:sz w:val="24"/>
          <w:szCs w:val="24"/>
          <w:u w:val="single"/>
        </w:rPr>
      </w:pPr>
      <w:r w:rsidRPr="00300D79">
        <w:rPr>
          <w:rFonts w:ascii="Times New Roman" w:hAnsi="Times New Roman" w:cs="Times New Roman"/>
          <w:b/>
          <w:bCs/>
          <w:sz w:val="24"/>
          <w:szCs w:val="24"/>
          <w:u w:val="single"/>
        </w:rPr>
        <w:t xml:space="preserve">The duration of Phase II is set at one hundred and eighty (180) </w:t>
      </w:r>
      <w:r w:rsidR="00B83432" w:rsidRPr="00300D79">
        <w:rPr>
          <w:rFonts w:ascii="Times New Roman" w:hAnsi="Times New Roman" w:cs="Times New Roman"/>
          <w:b/>
          <w:bCs/>
          <w:sz w:val="24"/>
          <w:szCs w:val="24"/>
          <w:u w:val="single"/>
        </w:rPr>
        <w:t xml:space="preserve">calendar </w:t>
      </w:r>
      <w:r w:rsidRPr="00300D79">
        <w:rPr>
          <w:rFonts w:ascii="Times New Roman" w:hAnsi="Times New Roman" w:cs="Times New Roman"/>
          <w:b/>
          <w:bCs/>
          <w:sz w:val="24"/>
          <w:szCs w:val="24"/>
          <w:u w:val="single"/>
        </w:rPr>
        <w:t>days.</w:t>
      </w:r>
    </w:p>
    <w:p w14:paraId="071D8BA2" w14:textId="7DC3C878" w:rsidR="00CA64FA" w:rsidRPr="00300D79" w:rsidRDefault="00CA64FA"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Consultant must present for the Client's approval the designs for kindergartens No. </w:t>
      </w:r>
      <w:r w:rsidR="00FD1D24" w:rsidRPr="00300D79">
        <w:rPr>
          <w:rFonts w:ascii="Times New Roman" w:hAnsi="Times New Roman" w:cs="Times New Roman"/>
          <w:sz w:val="24"/>
          <w:szCs w:val="24"/>
        </w:rPr>
        <w:t>3</w:t>
      </w:r>
      <w:r w:rsidRPr="00300D79">
        <w:rPr>
          <w:rFonts w:ascii="Times New Roman" w:hAnsi="Times New Roman" w:cs="Times New Roman"/>
          <w:sz w:val="24"/>
          <w:szCs w:val="24"/>
        </w:rPr>
        <w:t>, No. 73, and No. 120, incorporating all previous observations, according to the following sections:</w:t>
      </w:r>
    </w:p>
    <w:p w14:paraId="138268FF" w14:textId="77777777" w:rsidR="00CA64FA" w:rsidRPr="00300D79" w:rsidRDefault="00CA64FA"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 xml:space="preserve">Development of working designs in accordance with the order of the Chairman of the Urban Development Committee </w:t>
      </w:r>
      <w:r w:rsidR="0047736F" w:rsidRPr="00300D79">
        <w:rPr>
          <w:rFonts w:ascii="Times New Roman" w:hAnsi="Times New Roman" w:cs="Times New Roman"/>
          <w:sz w:val="24"/>
          <w:szCs w:val="24"/>
        </w:rPr>
        <w:t>under</w:t>
      </w:r>
      <w:r w:rsidRPr="00300D79">
        <w:rPr>
          <w:rFonts w:ascii="Times New Roman" w:hAnsi="Times New Roman" w:cs="Times New Roman"/>
          <w:sz w:val="24"/>
          <w:szCs w:val="24"/>
        </w:rPr>
        <w:t xml:space="preserve"> the Government of the Republic of Armenia No. 128-N dated 11.09.2017:</w:t>
      </w:r>
    </w:p>
    <w:p w14:paraId="0D02B962" w14:textId="77777777" w:rsidR="00CA64FA" w:rsidRPr="00300D79" w:rsidRDefault="00CA64FA" w:rsidP="000316D9">
      <w:pPr>
        <w:numPr>
          <w:ilvl w:val="0"/>
          <w:numId w:val="2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General explanatory note,</w:t>
      </w:r>
    </w:p>
    <w:p w14:paraId="3C8EA7AA" w14:textId="77777777" w:rsidR="00CA64FA" w:rsidRPr="00300D79" w:rsidRDefault="00CA64FA" w:rsidP="000316D9">
      <w:pPr>
        <w:numPr>
          <w:ilvl w:val="0"/>
          <w:numId w:val="2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Master plan,</w:t>
      </w:r>
    </w:p>
    <w:p w14:paraId="47C2EE0A" w14:textId="77777777" w:rsidR="00CA64FA" w:rsidRPr="00300D79" w:rsidRDefault="00CA64FA" w:rsidP="000316D9">
      <w:pPr>
        <w:numPr>
          <w:ilvl w:val="0"/>
          <w:numId w:val="2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Plans for all levels, including basement and technical floors, showing all structural elements (reinforced concrete structural elements, metal structures, details of metal constructions, wooden structures, etc.),</w:t>
      </w:r>
    </w:p>
    <w:p w14:paraId="1C32C1D6" w14:textId="77777777" w:rsidR="00CA64FA" w:rsidRPr="00300D79" w:rsidRDefault="00CA64FA" w:rsidP="000316D9">
      <w:pPr>
        <w:numPr>
          <w:ilvl w:val="0"/>
          <w:numId w:val="2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Drawings of sections for all main elements of the building </w:t>
      </w:r>
      <w:r w:rsidR="001E64E5" w:rsidRPr="00300D79">
        <w:rPr>
          <w:rFonts w:ascii="Times New Roman" w:hAnsi="Times New Roman" w:cs="Times New Roman"/>
          <w:sz w:val="24"/>
          <w:szCs w:val="24"/>
        </w:rPr>
        <w:t>façade: roof, ceiling, external</w:t>
      </w:r>
      <w:r w:rsidRPr="00300D79">
        <w:rPr>
          <w:rFonts w:ascii="Times New Roman" w:hAnsi="Times New Roman" w:cs="Times New Roman"/>
          <w:sz w:val="24"/>
          <w:szCs w:val="24"/>
        </w:rPr>
        <w:t xml:space="preserve"> walls, doors and windows, basement nodes, and connections,</w:t>
      </w:r>
    </w:p>
    <w:p w14:paraId="6242FE2A" w14:textId="66F9B7E2" w:rsidR="00CA64FA" w:rsidRPr="00300D79" w:rsidRDefault="0022737D" w:rsidP="000316D9">
      <w:pPr>
        <w:numPr>
          <w:ilvl w:val="0"/>
          <w:numId w:val="2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Technical solutions (including the drawings) proposed for thermal insulation of the building envelope,</w:t>
      </w:r>
      <w:r w:rsidR="002832CB" w:rsidRPr="00300D79">
        <w:rPr>
          <w:rFonts w:ascii="Times New Roman" w:hAnsi="Times New Roman" w:cs="Times New Roman"/>
          <w:sz w:val="24"/>
          <w:szCs w:val="24"/>
        </w:rPr>
        <w:t xml:space="preserve"> and the openings replacement,</w:t>
      </w:r>
      <w:r w:rsidRPr="00300D79">
        <w:rPr>
          <w:rFonts w:ascii="Times New Roman" w:hAnsi="Times New Roman" w:cs="Times New Roman"/>
          <w:sz w:val="24"/>
          <w:szCs w:val="24"/>
        </w:rPr>
        <w:t xml:space="preserve"> along with instructions for implementation of the thermal insulation and installation of the fenestration, which should be in-line with the findings and recommendations defined by the Energy Audit report (to be provided to the author)</w:t>
      </w:r>
      <w:r w:rsidR="00B351E0" w:rsidRPr="00300D79">
        <w:rPr>
          <w:rFonts w:ascii="Times New Roman" w:hAnsi="Times New Roman" w:cs="Times New Roman"/>
          <w:sz w:val="24"/>
          <w:szCs w:val="24"/>
        </w:rPr>
        <w:t xml:space="preserve"> </w:t>
      </w:r>
      <w:r w:rsidR="00B351E0" w:rsidRPr="00300D79">
        <w:rPr>
          <w:rFonts w:ascii="Times New Roman" w:hAnsi="Times New Roman" w:cs="Times New Roman"/>
          <w:bCs/>
          <w:sz w:val="24"/>
          <w:szCs w:val="24"/>
        </w:rPr>
        <w:t xml:space="preserve">or properly justified in the event that any deviations from the EAR are proposed. </w:t>
      </w:r>
      <w:r w:rsidR="00B351E0" w:rsidRPr="00300D79">
        <w:rPr>
          <w:rFonts w:ascii="Times New Roman" w:hAnsi="Times New Roman" w:cs="Times New Roman"/>
          <w:sz w:val="24"/>
          <w:szCs w:val="24"/>
        </w:rPr>
        <w:t>Additionally, a comprehensive table</w:t>
      </w:r>
      <w:r w:rsidR="00E05C0C" w:rsidRPr="00300D79">
        <w:rPr>
          <w:rFonts w:ascii="Times New Roman" w:hAnsi="Times New Roman" w:cs="Times New Roman"/>
          <w:sz w:val="24"/>
          <w:szCs w:val="24"/>
        </w:rPr>
        <w:t xml:space="preserve"> should be added.</w:t>
      </w:r>
    </w:p>
    <w:p w14:paraId="1EC77F55" w14:textId="77777777" w:rsidR="00E05C0C" w:rsidRPr="00300D79" w:rsidRDefault="00E05C0C" w:rsidP="00C55324">
      <w:pPr>
        <w:spacing w:after="0" w:line="240" w:lineRule="auto"/>
        <w:ind w:left="426"/>
        <w:jc w:val="both"/>
        <w:rPr>
          <w:rFonts w:ascii="Times New Roman" w:hAnsi="Times New Roman" w:cs="Times New Roman"/>
          <w:sz w:val="24"/>
          <w:szCs w:val="24"/>
        </w:rPr>
      </w:pPr>
    </w:p>
    <w:tbl>
      <w:tblPr>
        <w:tblStyle w:val="TableGrid"/>
        <w:tblW w:w="8993" w:type="dxa"/>
        <w:tblInd w:w="426" w:type="dxa"/>
        <w:tblLook w:val="04A0" w:firstRow="1" w:lastRow="0" w:firstColumn="1" w:lastColumn="0" w:noHBand="0" w:noVBand="1"/>
      </w:tblPr>
      <w:tblGrid>
        <w:gridCol w:w="3325"/>
        <w:gridCol w:w="1417"/>
        <w:gridCol w:w="1417"/>
        <w:gridCol w:w="1417"/>
        <w:gridCol w:w="1417"/>
      </w:tblGrid>
      <w:tr w:rsidR="00296AC1" w:rsidRPr="00300D79" w14:paraId="3FBC8584" w14:textId="77777777" w:rsidTr="00F97320">
        <w:trPr>
          <w:trHeight w:val="397"/>
        </w:trPr>
        <w:tc>
          <w:tcPr>
            <w:tcW w:w="8993" w:type="dxa"/>
            <w:gridSpan w:val="5"/>
            <w:shd w:val="clear" w:color="auto" w:fill="auto"/>
            <w:vAlign w:val="center"/>
          </w:tcPr>
          <w:p w14:paraId="64B2F060" w14:textId="58EA3879" w:rsidR="00296AC1" w:rsidRPr="00D204EE" w:rsidRDefault="00296AC1"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Building Envelope thermal insulation</w:t>
            </w:r>
          </w:p>
        </w:tc>
      </w:tr>
      <w:tr w:rsidR="008032B6" w:rsidRPr="00300D79" w14:paraId="67484E68" w14:textId="203A1132" w:rsidTr="00EA68EC">
        <w:trPr>
          <w:trHeight w:val="397"/>
        </w:trPr>
        <w:tc>
          <w:tcPr>
            <w:tcW w:w="3325" w:type="dxa"/>
            <w:shd w:val="clear" w:color="auto" w:fill="auto"/>
            <w:vAlign w:val="center"/>
          </w:tcPr>
          <w:p w14:paraId="42D59C12" w14:textId="77777777"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Energy Efficiency Measure</w:t>
            </w:r>
          </w:p>
        </w:tc>
        <w:tc>
          <w:tcPr>
            <w:tcW w:w="1417" w:type="dxa"/>
            <w:shd w:val="clear" w:color="auto" w:fill="auto"/>
            <w:vAlign w:val="center"/>
          </w:tcPr>
          <w:p w14:paraId="4E1C8D8D" w14:textId="718B57E8"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Insulation material</w:t>
            </w:r>
          </w:p>
        </w:tc>
        <w:tc>
          <w:tcPr>
            <w:tcW w:w="1417" w:type="dxa"/>
            <w:vAlign w:val="center"/>
          </w:tcPr>
          <w:p w14:paraId="573557CE" w14:textId="77777777"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Insulation thickness</w:t>
            </w:r>
          </w:p>
          <w:p w14:paraId="1DD993BA" w14:textId="23BBA73C"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(cm)</w:t>
            </w:r>
          </w:p>
        </w:tc>
        <w:tc>
          <w:tcPr>
            <w:tcW w:w="1417" w:type="dxa"/>
            <w:vAlign w:val="center"/>
          </w:tcPr>
          <w:p w14:paraId="2BC2FE45" w14:textId="77777777"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Insulation thermal conductivity</w:t>
            </w:r>
          </w:p>
          <w:p w14:paraId="7F0525F6" w14:textId="42EDB2D4"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(W/</w:t>
            </w:r>
            <w:proofErr w:type="spellStart"/>
            <w:r w:rsidRPr="00D204EE">
              <w:rPr>
                <w:rFonts w:ascii="Times New Roman" w:hAnsi="Times New Roman" w:cs="Times New Roman"/>
                <w:b/>
                <w:bCs/>
              </w:rPr>
              <w:t>mK</w:t>
            </w:r>
            <w:proofErr w:type="spellEnd"/>
            <w:r w:rsidRPr="00D204EE">
              <w:rPr>
                <w:rFonts w:ascii="Times New Roman" w:hAnsi="Times New Roman" w:cs="Times New Roman"/>
                <w:b/>
                <w:bCs/>
              </w:rPr>
              <w:t>)</w:t>
            </w:r>
          </w:p>
        </w:tc>
        <w:tc>
          <w:tcPr>
            <w:tcW w:w="1417" w:type="dxa"/>
            <w:vAlign w:val="center"/>
          </w:tcPr>
          <w:p w14:paraId="6E4506C2" w14:textId="3301CF10" w:rsidR="008032B6" w:rsidRPr="00D204EE"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 xml:space="preserve">Total </w:t>
            </w:r>
            <w:r w:rsidR="00296AC1" w:rsidRPr="00D204EE">
              <w:rPr>
                <w:rFonts w:ascii="Times New Roman" w:hAnsi="Times New Roman" w:cs="Times New Roman"/>
                <w:b/>
                <w:bCs/>
              </w:rPr>
              <w:t>U-value</w:t>
            </w:r>
            <w:r w:rsidR="00000B95" w:rsidRPr="00D204EE">
              <w:rPr>
                <w:rFonts w:ascii="Times New Roman" w:hAnsi="Times New Roman" w:cs="Times New Roman"/>
                <w:b/>
                <w:bCs/>
              </w:rPr>
              <w:t xml:space="preserve"> of the building element</w:t>
            </w:r>
          </w:p>
          <w:p w14:paraId="6EB2799D" w14:textId="15758F9B" w:rsidR="00296AC1" w:rsidRPr="00D204EE" w:rsidRDefault="00296AC1"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(W/m</w:t>
            </w:r>
            <w:r w:rsidRPr="00D204EE">
              <w:rPr>
                <w:rFonts w:ascii="Times New Roman" w:hAnsi="Times New Roman" w:cs="Times New Roman"/>
                <w:b/>
                <w:bCs/>
                <w:vertAlign w:val="superscript"/>
              </w:rPr>
              <w:t>2</w:t>
            </w:r>
            <w:r w:rsidRPr="00D204EE">
              <w:rPr>
                <w:rFonts w:ascii="Times New Roman" w:hAnsi="Times New Roman" w:cs="Times New Roman"/>
                <w:b/>
                <w:bCs/>
              </w:rPr>
              <w:t>K)</w:t>
            </w:r>
          </w:p>
        </w:tc>
      </w:tr>
      <w:tr w:rsidR="008032B6" w:rsidRPr="00300D79" w14:paraId="28C4A479" w14:textId="2E1BBD8B" w:rsidTr="00EA68EC">
        <w:trPr>
          <w:trHeight w:val="397"/>
        </w:trPr>
        <w:tc>
          <w:tcPr>
            <w:tcW w:w="3325" w:type="dxa"/>
            <w:shd w:val="clear" w:color="auto" w:fill="auto"/>
            <w:vAlign w:val="center"/>
          </w:tcPr>
          <w:p w14:paraId="40188C14"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wall insulation</w:t>
            </w:r>
          </w:p>
        </w:tc>
        <w:tc>
          <w:tcPr>
            <w:tcW w:w="1417" w:type="dxa"/>
            <w:shd w:val="clear" w:color="auto" w:fill="auto"/>
            <w:vAlign w:val="center"/>
          </w:tcPr>
          <w:p w14:paraId="08C2B9E7"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1629634"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765F7BE8"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79433F34"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75789DE2" w14:textId="2E9E3EFE" w:rsidTr="00EA68EC">
        <w:trPr>
          <w:trHeight w:val="397"/>
        </w:trPr>
        <w:tc>
          <w:tcPr>
            <w:tcW w:w="3325" w:type="dxa"/>
            <w:shd w:val="clear" w:color="auto" w:fill="auto"/>
            <w:vAlign w:val="center"/>
          </w:tcPr>
          <w:p w14:paraId="7BCCEA1A"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roof insulation</w:t>
            </w:r>
          </w:p>
        </w:tc>
        <w:tc>
          <w:tcPr>
            <w:tcW w:w="1417" w:type="dxa"/>
            <w:shd w:val="clear" w:color="auto" w:fill="auto"/>
            <w:vAlign w:val="center"/>
          </w:tcPr>
          <w:p w14:paraId="7F3DDE5A"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3882D18"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21C70C8E"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7E35119"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0DA8DA83" w14:textId="1BB26039" w:rsidTr="00EA68EC">
        <w:trPr>
          <w:trHeight w:val="397"/>
        </w:trPr>
        <w:tc>
          <w:tcPr>
            <w:tcW w:w="3325" w:type="dxa"/>
            <w:shd w:val="clear" w:color="auto" w:fill="auto"/>
            <w:vAlign w:val="center"/>
          </w:tcPr>
          <w:p w14:paraId="3A80E276"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 xml:space="preserve">Internal ceiling (facing non heated areas) insulation </w:t>
            </w:r>
          </w:p>
        </w:tc>
        <w:tc>
          <w:tcPr>
            <w:tcW w:w="1417" w:type="dxa"/>
            <w:shd w:val="clear" w:color="auto" w:fill="auto"/>
            <w:vAlign w:val="center"/>
          </w:tcPr>
          <w:p w14:paraId="7D7C9F8E"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10210DC"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E73BAAD"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2522369D"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2079CD47" w14:textId="7F57AC9E" w:rsidTr="00EA68EC">
        <w:trPr>
          <w:trHeight w:val="397"/>
        </w:trPr>
        <w:tc>
          <w:tcPr>
            <w:tcW w:w="3325" w:type="dxa"/>
            <w:shd w:val="clear" w:color="auto" w:fill="auto"/>
            <w:vAlign w:val="center"/>
          </w:tcPr>
          <w:p w14:paraId="3563A89F"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Walls facing non heated areas insulation</w:t>
            </w:r>
          </w:p>
        </w:tc>
        <w:tc>
          <w:tcPr>
            <w:tcW w:w="1417" w:type="dxa"/>
            <w:shd w:val="clear" w:color="auto" w:fill="auto"/>
            <w:vAlign w:val="center"/>
          </w:tcPr>
          <w:p w14:paraId="4B48A1F8"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C7A8880"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55E5F083"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61861E5C"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21EE687E" w14:textId="1A88CA95" w:rsidTr="00EA68EC">
        <w:trPr>
          <w:trHeight w:val="397"/>
        </w:trPr>
        <w:tc>
          <w:tcPr>
            <w:tcW w:w="3325" w:type="dxa"/>
            <w:shd w:val="clear" w:color="auto" w:fill="auto"/>
            <w:vAlign w:val="center"/>
          </w:tcPr>
          <w:p w14:paraId="224D027C"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Walls facing the ground insulation</w:t>
            </w:r>
          </w:p>
        </w:tc>
        <w:tc>
          <w:tcPr>
            <w:tcW w:w="1417" w:type="dxa"/>
            <w:shd w:val="clear" w:color="auto" w:fill="auto"/>
            <w:vAlign w:val="center"/>
          </w:tcPr>
          <w:p w14:paraId="7F651CBE"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650CB316"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43846C74"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CD0870E"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0F078A6D" w14:textId="47A88351" w:rsidTr="00EA68EC">
        <w:trPr>
          <w:trHeight w:val="397"/>
        </w:trPr>
        <w:tc>
          <w:tcPr>
            <w:tcW w:w="3325" w:type="dxa"/>
            <w:shd w:val="clear" w:color="auto" w:fill="auto"/>
            <w:vAlign w:val="center"/>
          </w:tcPr>
          <w:p w14:paraId="1BE69F30"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Floor facing the ground insulation</w:t>
            </w:r>
          </w:p>
        </w:tc>
        <w:tc>
          <w:tcPr>
            <w:tcW w:w="1417" w:type="dxa"/>
            <w:shd w:val="clear" w:color="auto" w:fill="auto"/>
            <w:vAlign w:val="center"/>
          </w:tcPr>
          <w:p w14:paraId="7975BB3E"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49D2C51"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B20DA83"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26C28342"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296AC1" w:rsidRPr="00300D79" w14:paraId="27701A7D" w14:textId="77777777" w:rsidTr="00F97320">
        <w:trPr>
          <w:trHeight w:val="397"/>
        </w:trPr>
        <w:tc>
          <w:tcPr>
            <w:tcW w:w="8993" w:type="dxa"/>
            <w:gridSpan w:val="5"/>
            <w:shd w:val="clear" w:color="auto" w:fill="auto"/>
            <w:vAlign w:val="center"/>
          </w:tcPr>
          <w:p w14:paraId="4B58C450" w14:textId="2C393F66" w:rsidR="00296AC1" w:rsidRPr="00D204EE" w:rsidRDefault="00296AC1"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 xml:space="preserve">Openings </w:t>
            </w:r>
            <w:r w:rsidR="005A029D" w:rsidRPr="00D204EE">
              <w:rPr>
                <w:rFonts w:ascii="Times New Roman" w:hAnsi="Times New Roman" w:cs="Times New Roman"/>
                <w:b/>
                <w:bCs/>
              </w:rPr>
              <w:t>replacement</w:t>
            </w:r>
          </w:p>
        </w:tc>
      </w:tr>
      <w:tr w:rsidR="00000B95" w:rsidRPr="00300D79" w14:paraId="7473B1C3" w14:textId="77777777" w:rsidTr="00F97320">
        <w:trPr>
          <w:trHeight w:val="397"/>
        </w:trPr>
        <w:tc>
          <w:tcPr>
            <w:tcW w:w="3325" w:type="dxa"/>
            <w:shd w:val="clear" w:color="auto" w:fill="auto"/>
            <w:vAlign w:val="center"/>
          </w:tcPr>
          <w:p w14:paraId="29F4DB79" w14:textId="20B59453" w:rsidR="00000B95" w:rsidRPr="00300D79" w:rsidRDefault="00000B95"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b/>
                <w:bCs/>
                <w:sz w:val="24"/>
                <w:szCs w:val="24"/>
              </w:rPr>
              <w:t>Energy Efficiency Measure</w:t>
            </w:r>
          </w:p>
        </w:tc>
        <w:tc>
          <w:tcPr>
            <w:tcW w:w="1417" w:type="dxa"/>
            <w:shd w:val="clear" w:color="auto" w:fill="auto"/>
            <w:vAlign w:val="center"/>
          </w:tcPr>
          <w:p w14:paraId="31946E79" w14:textId="2ECC52AE" w:rsidR="00000B95" w:rsidRPr="00D204EE" w:rsidRDefault="00000B95"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Frame material</w:t>
            </w:r>
          </w:p>
        </w:tc>
        <w:tc>
          <w:tcPr>
            <w:tcW w:w="1417" w:type="dxa"/>
            <w:vAlign w:val="center"/>
          </w:tcPr>
          <w:p w14:paraId="265EF6AB" w14:textId="2E8BB738" w:rsidR="00000B95" w:rsidRPr="00D204EE" w:rsidRDefault="00000B95"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Glazing material</w:t>
            </w:r>
          </w:p>
        </w:tc>
        <w:tc>
          <w:tcPr>
            <w:tcW w:w="2834" w:type="dxa"/>
            <w:gridSpan w:val="2"/>
            <w:vAlign w:val="center"/>
          </w:tcPr>
          <w:p w14:paraId="61CA180F" w14:textId="77777777" w:rsidR="00000B95" w:rsidRPr="00D204EE" w:rsidRDefault="00000B95"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Total U-value</w:t>
            </w:r>
          </w:p>
          <w:p w14:paraId="71F8E4F0" w14:textId="2109CF7E" w:rsidR="00000B95" w:rsidRPr="00D204EE" w:rsidRDefault="00000B95" w:rsidP="00C55324">
            <w:pPr>
              <w:pStyle w:val="ListParagraph"/>
              <w:tabs>
                <w:tab w:val="left" w:pos="142"/>
                <w:tab w:val="left" w:pos="567"/>
              </w:tabs>
              <w:spacing w:after="0" w:line="240" w:lineRule="auto"/>
              <w:ind w:left="0"/>
              <w:jc w:val="center"/>
              <w:rPr>
                <w:rFonts w:ascii="Times New Roman" w:hAnsi="Times New Roman" w:cs="Times New Roman"/>
              </w:rPr>
            </w:pPr>
            <w:r w:rsidRPr="00D204EE">
              <w:rPr>
                <w:rFonts w:ascii="Times New Roman" w:hAnsi="Times New Roman" w:cs="Times New Roman"/>
                <w:b/>
                <w:bCs/>
              </w:rPr>
              <w:t>(W/m</w:t>
            </w:r>
            <w:r w:rsidRPr="00D204EE">
              <w:rPr>
                <w:rFonts w:ascii="Times New Roman" w:hAnsi="Times New Roman" w:cs="Times New Roman"/>
                <w:b/>
                <w:bCs/>
                <w:vertAlign w:val="superscript"/>
              </w:rPr>
              <w:t>2</w:t>
            </w:r>
            <w:r w:rsidRPr="00D204EE">
              <w:rPr>
                <w:rFonts w:ascii="Times New Roman" w:hAnsi="Times New Roman" w:cs="Times New Roman"/>
                <w:b/>
                <w:bCs/>
              </w:rPr>
              <w:t>K)</w:t>
            </w:r>
          </w:p>
        </w:tc>
      </w:tr>
      <w:tr w:rsidR="008032B6" w:rsidRPr="00300D79" w14:paraId="438583D0" w14:textId="133022E7" w:rsidTr="00EA68EC">
        <w:trPr>
          <w:trHeight w:val="397"/>
        </w:trPr>
        <w:tc>
          <w:tcPr>
            <w:tcW w:w="3325" w:type="dxa"/>
            <w:shd w:val="clear" w:color="auto" w:fill="auto"/>
            <w:vAlign w:val="center"/>
          </w:tcPr>
          <w:p w14:paraId="516F277C"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windows replacement</w:t>
            </w:r>
          </w:p>
        </w:tc>
        <w:tc>
          <w:tcPr>
            <w:tcW w:w="1417" w:type="dxa"/>
            <w:shd w:val="clear" w:color="auto" w:fill="auto"/>
            <w:vAlign w:val="center"/>
          </w:tcPr>
          <w:p w14:paraId="304A97F0"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8B3AE80"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085D764F"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8B7BD74"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8032B6" w:rsidRPr="00300D79" w14:paraId="13B76C7F" w14:textId="0AC0FD98" w:rsidTr="00EA68EC">
        <w:trPr>
          <w:trHeight w:val="397"/>
        </w:trPr>
        <w:tc>
          <w:tcPr>
            <w:tcW w:w="3325" w:type="dxa"/>
            <w:shd w:val="clear" w:color="auto" w:fill="auto"/>
            <w:vAlign w:val="center"/>
          </w:tcPr>
          <w:p w14:paraId="34346FC3"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doors replacement</w:t>
            </w:r>
          </w:p>
        </w:tc>
        <w:tc>
          <w:tcPr>
            <w:tcW w:w="1417" w:type="dxa"/>
            <w:shd w:val="clear" w:color="auto" w:fill="auto"/>
            <w:vAlign w:val="center"/>
          </w:tcPr>
          <w:p w14:paraId="5AB0666D"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3C565497"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45EB1D1B"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417" w:type="dxa"/>
            <w:vAlign w:val="center"/>
          </w:tcPr>
          <w:p w14:paraId="28CD5ED3" w14:textId="77777777" w:rsidR="008032B6" w:rsidRPr="00300D79" w:rsidRDefault="008032B6"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bl>
    <w:p w14:paraId="3C94FDD3" w14:textId="77777777" w:rsidR="00E05C0C" w:rsidRPr="00300D79" w:rsidRDefault="00E05C0C" w:rsidP="00C55324">
      <w:pPr>
        <w:spacing w:after="0" w:line="240" w:lineRule="auto"/>
        <w:ind w:left="426"/>
        <w:jc w:val="both"/>
        <w:rPr>
          <w:rFonts w:ascii="Times New Roman" w:hAnsi="Times New Roman" w:cs="Times New Roman"/>
          <w:sz w:val="24"/>
          <w:szCs w:val="24"/>
        </w:rPr>
      </w:pPr>
    </w:p>
    <w:p w14:paraId="3F1D7FC7" w14:textId="42D59276" w:rsidR="00CA64FA" w:rsidRPr="00300D79" w:rsidRDefault="00CA64FA"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1E64E5" w:rsidRPr="00300D79">
        <w:rPr>
          <w:rFonts w:ascii="Times New Roman" w:hAnsi="Times New Roman" w:cs="Times New Roman"/>
          <w:sz w:val="24"/>
          <w:szCs w:val="24"/>
        </w:rPr>
        <w:t>designs</w:t>
      </w:r>
      <w:r w:rsidRPr="00300D79">
        <w:rPr>
          <w:rFonts w:ascii="Times New Roman" w:hAnsi="Times New Roman" w:cs="Times New Roman"/>
          <w:sz w:val="24"/>
          <w:szCs w:val="24"/>
        </w:rPr>
        <w:t xml:space="preserve"> </w:t>
      </w:r>
      <w:r w:rsidR="0013035B" w:rsidRPr="00300D79">
        <w:rPr>
          <w:rFonts w:ascii="Times New Roman" w:hAnsi="Times New Roman" w:cs="Times New Roman"/>
          <w:sz w:val="24"/>
          <w:szCs w:val="24"/>
        </w:rPr>
        <w:t xml:space="preserve">and drawings </w:t>
      </w:r>
      <w:r w:rsidRPr="00300D79">
        <w:rPr>
          <w:rFonts w:ascii="Times New Roman" w:hAnsi="Times New Roman" w:cs="Times New Roman"/>
          <w:sz w:val="24"/>
          <w:szCs w:val="24"/>
        </w:rPr>
        <w:t xml:space="preserve">of external walls and related components, such as drainage pipes and gutters, including the installation of anti-icing cable systems, </w:t>
      </w:r>
      <w:r w:rsidR="001E64E5" w:rsidRPr="00300D79">
        <w:rPr>
          <w:rFonts w:ascii="Times New Roman" w:hAnsi="Times New Roman" w:cs="Times New Roman"/>
          <w:sz w:val="24"/>
          <w:szCs w:val="24"/>
        </w:rPr>
        <w:t>suspension brackets</w:t>
      </w:r>
      <w:r w:rsidRPr="00300D79">
        <w:rPr>
          <w:rFonts w:ascii="Times New Roman" w:hAnsi="Times New Roman" w:cs="Times New Roman"/>
          <w:sz w:val="24"/>
          <w:szCs w:val="24"/>
        </w:rPr>
        <w:t>, telecommunication accessories, etc. The drawings should be accompanied by corresponding plans, including piping for solar water heating systems,</w:t>
      </w:r>
    </w:p>
    <w:p w14:paraId="69BBCC0F" w14:textId="248ED7B1" w:rsidR="00CA64FA" w:rsidRPr="00300D79" w:rsidRDefault="00CA64FA"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F046AE" w:rsidRPr="00300D79">
        <w:rPr>
          <w:rFonts w:ascii="Times New Roman" w:hAnsi="Times New Roman" w:cs="Times New Roman"/>
          <w:sz w:val="24"/>
          <w:szCs w:val="24"/>
        </w:rPr>
        <w:t xml:space="preserve">drawings </w:t>
      </w:r>
      <w:r w:rsidRPr="00300D79">
        <w:rPr>
          <w:rFonts w:ascii="Times New Roman" w:hAnsi="Times New Roman" w:cs="Times New Roman"/>
          <w:sz w:val="24"/>
          <w:szCs w:val="24"/>
        </w:rPr>
        <w:t>of sewage and rainwater drainage connections or other appropriate drainage solutions,</w:t>
      </w:r>
    </w:p>
    <w:p w14:paraId="0D4D530E" w14:textId="6476D7DC" w:rsidR="004F1206" w:rsidRPr="00300D79" w:rsidRDefault="008F1EF2"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 xml:space="preserve">Detailed </w:t>
      </w:r>
      <w:r w:rsidR="00061E08" w:rsidRPr="00300D79">
        <w:rPr>
          <w:rFonts w:ascii="Times New Roman" w:hAnsi="Times New Roman" w:cs="Times New Roman"/>
          <w:sz w:val="24"/>
          <w:szCs w:val="24"/>
        </w:rPr>
        <w:t>single-line diagram and drawings of cold and hot water, natural gas, electricity and air supply, including the details of protective conduits and thermal insulation (where applicable)</w:t>
      </w:r>
      <w:r w:rsidR="004F1206" w:rsidRPr="00300D79">
        <w:rPr>
          <w:rFonts w:ascii="Times New Roman" w:hAnsi="Times New Roman" w:cs="Times New Roman"/>
          <w:sz w:val="24"/>
          <w:szCs w:val="24"/>
        </w:rPr>
        <w:t>.</w:t>
      </w:r>
    </w:p>
    <w:p w14:paraId="6A77FEF3" w14:textId="15D6974B"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8F1EF2" w:rsidRPr="00300D79">
        <w:rPr>
          <w:rFonts w:ascii="Times New Roman" w:hAnsi="Times New Roman" w:cs="Times New Roman"/>
          <w:sz w:val="24"/>
          <w:szCs w:val="24"/>
        </w:rPr>
        <w:t xml:space="preserve">single-line diagram </w:t>
      </w:r>
      <w:r w:rsidRPr="00300D79">
        <w:rPr>
          <w:rFonts w:ascii="Times New Roman" w:hAnsi="Times New Roman" w:cs="Times New Roman"/>
          <w:sz w:val="24"/>
          <w:szCs w:val="24"/>
        </w:rPr>
        <w:t>of grounding and lightning protection systems.</w:t>
      </w:r>
    </w:p>
    <w:p w14:paraId="187C9954" w14:textId="2B796FCE"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E51922" w:rsidRPr="00300D79">
        <w:rPr>
          <w:rFonts w:ascii="Times New Roman" w:hAnsi="Times New Roman" w:cs="Times New Roman"/>
          <w:sz w:val="24"/>
          <w:szCs w:val="24"/>
        </w:rPr>
        <w:t>single-line diagra</w:t>
      </w:r>
      <w:r w:rsidR="008A4971" w:rsidRPr="00300D79">
        <w:rPr>
          <w:rFonts w:ascii="Times New Roman" w:hAnsi="Times New Roman" w:cs="Times New Roman"/>
          <w:sz w:val="24"/>
          <w:szCs w:val="24"/>
        </w:rPr>
        <w:t>m</w:t>
      </w:r>
      <w:r w:rsidRPr="00300D79">
        <w:rPr>
          <w:rFonts w:ascii="Times New Roman" w:hAnsi="Times New Roman" w:cs="Times New Roman"/>
          <w:sz w:val="24"/>
          <w:szCs w:val="24"/>
        </w:rPr>
        <w:t xml:space="preserve"> of internal and external </w:t>
      </w:r>
      <w:r w:rsidR="00613480" w:rsidRPr="00300D79">
        <w:rPr>
          <w:rFonts w:ascii="Times New Roman" w:hAnsi="Times New Roman" w:cs="Times New Roman"/>
          <w:sz w:val="24"/>
          <w:szCs w:val="24"/>
        </w:rPr>
        <w:t>illumination</w:t>
      </w:r>
      <w:r w:rsidRPr="00300D79">
        <w:rPr>
          <w:rFonts w:ascii="Times New Roman" w:hAnsi="Times New Roman" w:cs="Times New Roman"/>
          <w:sz w:val="24"/>
          <w:szCs w:val="24"/>
        </w:rPr>
        <w:t xml:space="preserve"> systems.</w:t>
      </w:r>
    </w:p>
    <w:p w14:paraId="7F12F850" w14:textId="6CC2FD49" w:rsidR="004F1206" w:rsidRPr="00300D79" w:rsidRDefault="00613480"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E51922" w:rsidRPr="00300D79">
        <w:rPr>
          <w:rFonts w:ascii="Times New Roman" w:hAnsi="Times New Roman" w:cs="Times New Roman"/>
          <w:sz w:val="24"/>
          <w:szCs w:val="24"/>
        </w:rPr>
        <w:t>single-line diagram</w:t>
      </w:r>
      <w:r w:rsidRPr="00300D79">
        <w:rPr>
          <w:rFonts w:ascii="Times New Roman" w:hAnsi="Times New Roman" w:cs="Times New Roman"/>
          <w:sz w:val="24"/>
          <w:szCs w:val="24"/>
        </w:rPr>
        <w:t xml:space="preserve"> </w:t>
      </w:r>
      <w:r w:rsidR="004F1206" w:rsidRPr="00300D79">
        <w:rPr>
          <w:rFonts w:ascii="Times New Roman" w:hAnsi="Times New Roman" w:cs="Times New Roman"/>
          <w:sz w:val="24"/>
          <w:szCs w:val="24"/>
        </w:rPr>
        <w:t xml:space="preserve">of fire alarm systems and fire safety </w:t>
      </w:r>
      <w:r w:rsidRPr="00300D79">
        <w:rPr>
          <w:rFonts w:ascii="Times New Roman" w:hAnsi="Times New Roman" w:cs="Times New Roman"/>
          <w:sz w:val="24"/>
          <w:szCs w:val="24"/>
        </w:rPr>
        <w:t>signboards</w:t>
      </w:r>
      <w:r w:rsidR="004F1206" w:rsidRPr="00300D79">
        <w:rPr>
          <w:rFonts w:ascii="Times New Roman" w:hAnsi="Times New Roman" w:cs="Times New Roman"/>
          <w:sz w:val="24"/>
          <w:szCs w:val="24"/>
        </w:rPr>
        <w:t>.</w:t>
      </w:r>
    </w:p>
    <w:p w14:paraId="15CD1C3C" w14:textId="1CDB05DA"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E51922" w:rsidRPr="00300D79">
        <w:rPr>
          <w:rFonts w:ascii="Times New Roman" w:hAnsi="Times New Roman" w:cs="Times New Roman"/>
          <w:sz w:val="24"/>
          <w:szCs w:val="24"/>
        </w:rPr>
        <w:t>single-line diagram</w:t>
      </w:r>
      <w:r w:rsidRPr="00300D79">
        <w:rPr>
          <w:rFonts w:ascii="Times New Roman" w:hAnsi="Times New Roman" w:cs="Times New Roman"/>
          <w:sz w:val="24"/>
          <w:szCs w:val="24"/>
        </w:rPr>
        <w:t xml:space="preserve"> of fire </w:t>
      </w:r>
      <w:r w:rsidR="00613480" w:rsidRPr="00300D79">
        <w:rPr>
          <w:rFonts w:ascii="Times New Roman" w:hAnsi="Times New Roman" w:cs="Times New Roman"/>
          <w:sz w:val="24"/>
          <w:szCs w:val="24"/>
        </w:rPr>
        <w:t>extinguishing</w:t>
      </w:r>
      <w:r w:rsidRPr="00300D79">
        <w:rPr>
          <w:rFonts w:ascii="Times New Roman" w:hAnsi="Times New Roman" w:cs="Times New Roman"/>
          <w:sz w:val="24"/>
          <w:szCs w:val="24"/>
        </w:rPr>
        <w:t xml:space="preserve"> systems.</w:t>
      </w:r>
    </w:p>
    <w:p w14:paraId="78C0F758" w14:textId="4D4EBEDF"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88011B" w:rsidRPr="00300D79">
        <w:rPr>
          <w:rFonts w:ascii="Times New Roman" w:hAnsi="Times New Roman" w:cs="Times New Roman"/>
          <w:sz w:val="24"/>
          <w:szCs w:val="24"/>
        </w:rPr>
        <w:t>drawings</w:t>
      </w:r>
      <w:r w:rsidRPr="00300D79">
        <w:rPr>
          <w:rFonts w:ascii="Times New Roman" w:hAnsi="Times New Roman" w:cs="Times New Roman"/>
          <w:sz w:val="24"/>
          <w:szCs w:val="24"/>
        </w:rPr>
        <w:t xml:space="preserve"> of evacuation routes.</w:t>
      </w:r>
    </w:p>
    <w:p w14:paraId="1DDDEB19" w14:textId="77777777"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Detailed description of evacuation route signage, including light and sound indicators.</w:t>
      </w:r>
    </w:p>
    <w:p w14:paraId="6590E8EF" w14:textId="77777777" w:rsidR="00613480" w:rsidRPr="00300D79" w:rsidRDefault="00613480"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Technical description of the film intended for window tinting: fire resistance, elasticity, operational lifespan, etc.</w:t>
      </w:r>
    </w:p>
    <w:p w14:paraId="03450447" w14:textId="6EEE4D38"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88011B" w:rsidRPr="00300D79">
        <w:rPr>
          <w:rFonts w:ascii="Times New Roman" w:hAnsi="Times New Roman" w:cs="Times New Roman"/>
          <w:sz w:val="24"/>
          <w:szCs w:val="24"/>
        </w:rPr>
        <w:t>drawings</w:t>
      </w:r>
      <w:r w:rsidRPr="00300D79">
        <w:rPr>
          <w:rFonts w:ascii="Times New Roman" w:hAnsi="Times New Roman" w:cs="Times New Roman"/>
          <w:sz w:val="24"/>
          <w:szCs w:val="24"/>
        </w:rPr>
        <w:t xml:space="preserve"> of basic shelters, including relevant furniture, ventilation, water supply, and sanitary facilities.</w:t>
      </w:r>
    </w:p>
    <w:p w14:paraId="6797CAA8" w14:textId="3CF728A9"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w:t>
      </w:r>
      <w:r w:rsidR="005C309A" w:rsidRPr="00300D79">
        <w:rPr>
          <w:rFonts w:ascii="Times New Roman" w:hAnsi="Times New Roman" w:cs="Times New Roman"/>
          <w:sz w:val="24"/>
          <w:szCs w:val="24"/>
        </w:rPr>
        <w:t>drawings</w:t>
      </w:r>
      <w:r w:rsidRPr="00300D79">
        <w:rPr>
          <w:rFonts w:ascii="Times New Roman" w:hAnsi="Times New Roman" w:cs="Times New Roman"/>
          <w:sz w:val="24"/>
          <w:szCs w:val="24"/>
        </w:rPr>
        <w:t xml:space="preserve"> of communication and video surveillance networks and devices.</w:t>
      </w:r>
    </w:p>
    <w:p w14:paraId="45467F90" w14:textId="77777777"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electrical schematic </w:t>
      </w:r>
      <w:r w:rsidR="00A97E94" w:rsidRPr="00300D79">
        <w:rPr>
          <w:rFonts w:ascii="Times New Roman" w:hAnsi="Times New Roman" w:cs="Times New Roman"/>
          <w:sz w:val="24"/>
          <w:szCs w:val="24"/>
        </w:rPr>
        <w:t>designs</w:t>
      </w:r>
      <w:r w:rsidRPr="00300D79">
        <w:rPr>
          <w:rFonts w:ascii="Times New Roman" w:hAnsi="Times New Roman" w:cs="Times New Roman"/>
          <w:sz w:val="24"/>
          <w:szCs w:val="24"/>
        </w:rPr>
        <w:t xml:space="preserve"> of solar photovoltaic systems and solar water heaters.</w:t>
      </w:r>
    </w:p>
    <w:p w14:paraId="3C98A17D" w14:textId="75D4F838"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Detailed description of energy-efficient </w:t>
      </w:r>
      <w:r w:rsidR="00A97E94" w:rsidRPr="00300D79">
        <w:rPr>
          <w:rFonts w:ascii="Times New Roman" w:hAnsi="Times New Roman" w:cs="Times New Roman"/>
          <w:sz w:val="24"/>
          <w:szCs w:val="24"/>
        </w:rPr>
        <w:t>illumination</w:t>
      </w:r>
      <w:r w:rsidRPr="00300D79">
        <w:rPr>
          <w:rFonts w:ascii="Times New Roman" w:hAnsi="Times New Roman" w:cs="Times New Roman"/>
          <w:sz w:val="24"/>
          <w:szCs w:val="24"/>
        </w:rPr>
        <w:t xml:space="preserve"> devices</w:t>
      </w:r>
      <w:r w:rsidR="009D047E" w:rsidRPr="00300D79">
        <w:rPr>
          <w:rFonts w:ascii="Times New Roman" w:hAnsi="Times New Roman" w:cs="Times New Roman"/>
          <w:sz w:val="24"/>
          <w:szCs w:val="24"/>
        </w:rPr>
        <w:t>, following the lighting study performed</w:t>
      </w:r>
      <w:r w:rsidRPr="00300D79">
        <w:rPr>
          <w:rFonts w:ascii="Times New Roman" w:hAnsi="Times New Roman" w:cs="Times New Roman"/>
          <w:sz w:val="24"/>
          <w:szCs w:val="24"/>
        </w:rPr>
        <w:t>.</w:t>
      </w:r>
    </w:p>
    <w:p w14:paraId="4677FAA6" w14:textId="43F087F8"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Technical descriptions </w:t>
      </w:r>
      <w:r w:rsidR="0084010D" w:rsidRPr="00300D79">
        <w:rPr>
          <w:rFonts w:ascii="Times New Roman" w:hAnsi="Times New Roman" w:cs="Times New Roman"/>
          <w:sz w:val="24"/>
          <w:szCs w:val="24"/>
        </w:rPr>
        <w:t xml:space="preserve">and detailed schematics </w:t>
      </w:r>
      <w:r w:rsidRPr="00300D79">
        <w:rPr>
          <w:rFonts w:ascii="Times New Roman" w:hAnsi="Times New Roman" w:cs="Times New Roman"/>
          <w:sz w:val="24"/>
          <w:szCs w:val="24"/>
        </w:rPr>
        <w:t>of all mechanical, electrical, and plumbing systems (</w:t>
      </w:r>
      <w:r w:rsidR="005C309A" w:rsidRPr="00300D79">
        <w:rPr>
          <w:rFonts w:ascii="Times New Roman" w:hAnsi="Times New Roman" w:cs="Times New Roman"/>
          <w:sz w:val="24"/>
          <w:szCs w:val="24"/>
        </w:rPr>
        <w:t xml:space="preserve">HVAC </w:t>
      </w:r>
      <w:r w:rsidRPr="00300D79">
        <w:rPr>
          <w:rFonts w:ascii="Times New Roman" w:hAnsi="Times New Roman" w:cs="Times New Roman"/>
          <w:sz w:val="24"/>
          <w:szCs w:val="24"/>
        </w:rPr>
        <w:t xml:space="preserve">equipment, pipelines, electrical equipment, fire </w:t>
      </w:r>
      <w:r w:rsidR="0081515F" w:rsidRPr="00300D79">
        <w:rPr>
          <w:rFonts w:ascii="Times New Roman" w:hAnsi="Times New Roman" w:cs="Times New Roman"/>
          <w:sz w:val="24"/>
          <w:szCs w:val="24"/>
        </w:rPr>
        <w:t>extinguishing</w:t>
      </w:r>
      <w:r w:rsidRPr="00300D79">
        <w:rPr>
          <w:rFonts w:ascii="Times New Roman" w:hAnsi="Times New Roman" w:cs="Times New Roman"/>
          <w:sz w:val="24"/>
          <w:szCs w:val="24"/>
        </w:rPr>
        <w:t xml:space="preserve"> systems).</w:t>
      </w:r>
    </w:p>
    <w:p w14:paraId="41742380" w14:textId="2E6FC8B1" w:rsidR="00711D0F" w:rsidRPr="00300D79" w:rsidRDefault="00711D0F" w:rsidP="000316D9">
      <w:pPr>
        <w:numPr>
          <w:ilvl w:val="0"/>
          <w:numId w:val="25"/>
        </w:numPr>
        <w:spacing w:after="0" w:line="240" w:lineRule="auto"/>
        <w:jc w:val="both"/>
        <w:rPr>
          <w:rFonts w:ascii="Times New Roman" w:hAnsi="Times New Roman" w:cs="Times New Roman"/>
          <w:sz w:val="24"/>
          <w:szCs w:val="24"/>
        </w:rPr>
      </w:pPr>
      <w:bookmarkStart w:id="13" w:name="_Hlk197443962"/>
      <w:r w:rsidRPr="00300D79">
        <w:rPr>
          <w:rFonts w:ascii="Times New Roman" w:hAnsi="Times New Roman" w:cs="Times New Roman"/>
          <w:sz w:val="24"/>
          <w:szCs w:val="24"/>
        </w:rPr>
        <w:t>Detailed design documents for the seismic upgrades, according to the seismic survey.</w:t>
      </w:r>
      <w:bookmarkEnd w:id="13"/>
    </w:p>
    <w:p w14:paraId="03D77BAA" w14:textId="4EB05982"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Technical specifications of all materials and equipment to be used during construction — specifically, a detailed description of equipment and structures (thermal insulation materials, windows, doors, </w:t>
      </w:r>
      <w:r w:rsidR="00F109BD" w:rsidRPr="00300D79">
        <w:rPr>
          <w:rFonts w:ascii="Times New Roman" w:hAnsi="Times New Roman" w:cs="Times New Roman"/>
          <w:sz w:val="24"/>
          <w:szCs w:val="24"/>
        </w:rPr>
        <w:t xml:space="preserve">internal and external lighting, HVAC and any utility supply </w:t>
      </w:r>
      <w:r w:rsidRPr="00300D79">
        <w:rPr>
          <w:rFonts w:ascii="Times New Roman" w:hAnsi="Times New Roman" w:cs="Times New Roman"/>
          <w:sz w:val="24"/>
          <w:szCs w:val="24"/>
        </w:rPr>
        <w:t xml:space="preserve">systems, solar photovoltaic and water heating systems, etc.). </w:t>
      </w:r>
      <w:r w:rsidR="002060B2" w:rsidRPr="00300D79">
        <w:rPr>
          <w:rFonts w:ascii="Times New Roman" w:hAnsi="Times New Roman" w:cs="Times New Roman"/>
          <w:sz w:val="24"/>
          <w:szCs w:val="24"/>
        </w:rPr>
        <w:t>In addition to the technical characteristics t</w:t>
      </w:r>
      <w:r w:rsidRPr="00300D79">
        <w:rPr>
          <w:rFonts w:ascii="Times New Roman" w:hAnsi="Times New Roman" w:cs="Times New Roman"/>
          <w:sz w:val="24"/>
          <w:szCs w:val="24"/>
        </w:rPr>
        <w:t>he technical specifications should also include</w:t>
      </w:r>
      <w:r w:rsidR="00D03B7C" w:rsidRPr="00300D79">
        <w:rPr>
          <w:rFonts w:ascii="Times New Roman" w:hAnsi="Times New Roman" w:cs="Times New Roman"/>
          <w:sz w:val="24"/>
          <w:szCs w:val="24"/>
        </w:rPr>
        <w:t xml:space="preserve"> instructions for </w:t>
      </w:r>
      <w:r w:rsidRPr="00300D79">
        <w:rPr>
          <w:rFonts w:ascii="Times New Roman" w:hAnsi="Times New Roman" w:cs="Times New Roman"/>
          <w:sz w:val="24"/>
          <w:szCs w:val="24"/>
        </w:rPr>
        <w:t>installation/assembly works for each system, equipment, or material.</w:t>
      </w:r>
    </w:p>
    <w:p w14:paraId="7CAFD590" w14:textId="77777777"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Environmental protection plan.</w:t>
      </w:r>
    </w:p>
    <w:p w14:paraId="00A0E6FC" w14:textId="77777777"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Health and safety plan.</w:t>
      </w:r>
    </w:p>
    <w:p w14:paraId="37C9F3CA" w14:textId="77777777"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Detailed description of the safe arrangement and technical conditions of the streets adjacent to the building.</w:t>
      </w:r>
    </w:p>
    <w:p w14:paraId="599A6699" w14:textId="790B5A3B"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Engineering and technical measures aimed at civil protection and emergency </w:t>
      </w:r>
      <w:r w:rsidR="0081515F" w:rsidRPr="00300D79">
        <w:rPr>
          <w:rFonts w:ascii="Times New Roman" w:hAnsi="Times New Roman" w:cs="Times New Roman"/>
          <w:sz w:val="24"/>
          <w:szCs w:val="24"/>
        </w:rPr>
        <w:t xml:space="preserve">situation </w:t>
      </w:r>
      <w:r w:rsidR="00D03B7C" w:rsidRPr="00300D79">
        <w:rPr>
          <w:rFonts w:ascii="Times New Roman" w:hAnsi="Times New Roman" w:cs="Times New Roman"/>
          <w:sz w:val="24"/>
          <w:szCs w:val="24"/>
        </w:rPr>
        <w:t>preparedness</w:t>
      </w:r>
      <w:r w:rsidRPr="00300D79">
        <w:rPr>
          <w:rFonts w:ascii="Times New Roman" w:hAnsi="Times New Roman" w:cs="Times New Roman"/>
          <w:sz w:val="24"/>
          <w:szCs w:val="24"/>
        </w:rPr>
        <w:t>.</w:t>
      </w:r>
    </w:p>
    <w:p w14:paraId="135ED533" w14:textId="2A2BB68F" w:rsidR="005649BC" w:rsidRPr="00300D79" w:rsidRDefault="004D5A1D"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Construction schedule including the dismantling and demolition phases as well. </w:t>
      </w:r>
    </w:p>
    <w:p w14:paraId="3825C24C" w14:textId="6A074784" w:rsidR="004F1206" w:rsidRPr="00300D79" w:rsidRDefault="004F1206"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Drawings of elevator shafts </w:t>
      </w:r>
      <w:r w:rsidR="003C3E41" w:rsidRPr="00300D79">
        <w:rPr>
          <w:rFonts w:ascii="Times New Roman" w:hAnsi="Times New Roman" w:cs="Times New Roman"/>
          <w:sz w:val="24"/>
          <w:szCs w:val="24"/>
        </w:rPr>
        <w:t xml:space="preserve">along with respective mechanisms </w:t>
      </w:r>
      <w:r w:rsidRPr="00300D79">
        <w:rPr>
          <w:rFonts w:ascii="Times New Roman" w:hAnsi="Times New Roman" w:cs="Times New Roman"/>
          <w:sz w:val="24"/>
          <w:szCs w:val="24"/>
        </w:rPr>
        <w:t>and equipment</w:t>
      </w:r>
      <w:r w:rsidR="00F15E7A" w:rsidRPr="00300D79">
        <w:rPr>
          <w:rFonts w:ascii="Times New Roman" w:hAnsi="Times New Roman" w:cs="Times New Roman"/>
          <w:sz w:val="24"/>
          <w:szCs w:val="24"/>
        </w:rPr>
        <w:t xml:space="preserve"> operated within the elevator system</w:t>
      </w:r>
      <w:r w:rsidRPr="00300D79">
        <w:rPr>
          <w:rFonts w:ascii="Times New Roman" w:hAnsi="Times New Roman" w:cs="Times New Roman"/>
          <w:sz w:val="24"/>
          <w:szCs w:val="24"/>
        </w:rPr>
        <w:t>.</w:t>
      </w:r>
    </w:p>
    <w:p w14:paraId="1B9B9D00" w14:textId="344F7C4E" w:rsidR="00220B28" w:rsidRPr="00300D79" w:rsidRDefault="00804B82"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Cost </w:t>
      </w:r>
      <w:r w:rsidR="00220B28" w:rsidRPr="00300D79">
        <w:rPr>
          <w:rFonts w:ascii="Times New Roman" w:hAnsi="Times New Roman" w:cs="Times New Roman"/>
          <w:sz w:val="24"/>
          <w:szCs w:val="24"/>
        </w:rPr>
        <w:t>Estimate Documents and Bill of Quantities – a detailed</w:t>
      </w:r>
      <w:r w:rsidR="00220B28" w:rsidRPr="00300D79">
        <w:rPr>
          <w:rFonts w:ascii="Times New Roman" w:hAnsi="Times New Roman" w:cs="Times New Roman"/>
          <w:sz w:val="24"/>
          <w:szCs w:val="24"/>
          <w:lang w:val="en-GB"/>
        </w:rPr>
        <w:t xml:space="preserve"> estimat</w:t>
      </w:r>
      <w:r w:rsidR="00F15E7A" w:rsidRPr="00300D79">
        <w:rPr>
          <w:rFonts w:ascii="Times New Roman" w:hAnsi="Times New Roman" w:cs="Times New Roman"/>
          <w:sz w:val="24"/>
          <w:szCs w:val="24"/>
          <w:lang w:val="en-GB"/>
        </w:rPr>
        <w:t>ion of costs</w:t>
      </w:r>
      <w:r w:rsidR="00220B28" w:rsidRPr="00300D79">
        <w:rPr>
          <w:rFonts w:ascii="Times New Roman" w:hAnsi="Times New Roman" w:cs="Times New Roman"/>
          <w:sz w:val="24"/>
          <w:szCs w:val="24"/>
        </w:rPr>
        <w:t xml:space="preserve"> must be submitted. Additionally, the estimate documents for kindergartens must be presented according to the relevant divisions, with separate versions for energy efficiency improvement works (details to be clarified with the Client).</w:t>
      </w:r>
    </w:p>
    <w:p w14:paraId="3BE2D61A" w14:textId="77777777" w:rsidR="00220B28" w:rsidRPr="00300D79" w:rsidRDefault="00220B28"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Summarized Reports and Specifications</w:t>
      </w:r>
      <w:r w:rsidR="006769AC" w:rsidRPr="00300D79">
        <w:rPr>
          <w:rFonts w:ascii="Times New Roman" w:hAnsi="Times New Roman" w:cs="Times New Roman"/>
          <w:sz w:val="24"/>
          <w:szCs w:val="24"/>
          <w:lang w:val="en-GB"/>
        </w:rPr>
        <w:t xml:space="preserve"> of </w:t>
      </w:r>
      <w:r w:rsidRPr="00300D79">
        <w:rPr>
          <w:rFonts w:ascii="Times New Roman" w:hAnsi="Times New Roman" w:cs="Times New Roman"/>
          <w:sz w:val="24"/>
          <w:szCs w:val="24"/>
        </w:rPr>
        <w:t xml:space="preserve">major construction materials, products, </w:t>
      </w:r>
      <w:r w:rsidR="006769AC" w:rsidRPr="00300D79">
        <w:rPr>
          <w:rFonts w:ascii="Times New Roman" w:hAnsi="Times New Roman" w:cs="Times New Roman"/>
          <w:sz w:val="24"/>
          <w:szCs w:val="24"/>
        </w:rPr>
        <w:t>buildings</w:t>
      </w:r>
      <w:r w:rsidRPr="00300D79">
        <w:rPr>
          <w:rFonts w:ascii="Times New Roman" w:hAnsi="Times New Roman" w:cs="Times New Roman"/>
          <w:sz w:val="24"/>
          <w:szCs w:val="24"/>
        </w:rPr>
        <w:t>, and structures.</w:t>
      </w:r>
    </w:p>
    <w:p w14:paraId="083C79C4" w14:textId="2CDFF2D0" w:rsidR="00220B28" w:rsidRPr="00300D79" w:rsidRDefault="00220B28"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All summary reports and specifications (demolition works, construction works, electrical works, water-sewage, etc.) must be presented in a tabular format, where volumes must be specified separately for each numbered </w:t>
      </w:r>
      <w:r w:rsidR="006769AC" w:rsidRPr="00300D79">
        <w:rPr>
          <w:rFonts w:ascii="Times New Roman" w:hAnsi="Times New Roman" w:cs="Times New Roman"/>
          <w:sz w:val="24"/>
          <w:szCs w:val="24"/>
        </w:rPr>
        <w:t>buildings</w:t>
      </w:r>
      <w:r w:rsidRPr="00300D79">
        <w:rPr>
          <w:rFonts w:ascii="Times New Roman" w:hAnsi="Times New Roman" w:cs="Times New Roman"/>
          <w:sz w:val="24"/>
          <w:szCs w:val="24"/>
        </w:rPr>
        <w:t xml:space="preserve"> and as a total sum.</w:t>
      </w:r>
    </w:p>
    <w:p w14:paraId="20396C95" w14:textId="7FBF006F" w:rsidR="00B12DB2" w:rsidRPr="00300D79" w:rsidRDefault="00B12DB2" w:rsidP="000316D9">
      <w:pPr>
        <w:numPr>
          <w:ilvl w:val="0"/>
          <w:numId w:val="25"/>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Estimated investment cost of each proposed energy efficiency and renewable energy measure</w:t>
      </w:r>
      <w:r w:rsidR="004A3F9A" w:rsidRPr="00300D79">
        <w:rPr>
          <w:rFonts w:ascii="Times New Roman" w:hAnsi="Times New Roman" w:cs="Times New Roman"/>
          <w:sz w:val="24"/>
          <w:szCs w:val="24"/>
        </w:rPr>
        <w:t xml:space="preserve">, covering </w:t>
      </w:r>
      <w:r w:rsidR="00913311" w:rsidRPr="00300D79">
        <w:rPr>
          <w:rFonts w:ascii="Times New Roman" w:hAnsi="Times New Roman" w:cs="Times New Roman"/>
          <w:sz w:val="24"/>
          <w:szCs w:val="24"/>
        </w:rPr>
        <w:t xml:space="preserve">full implementation </w:t>
      </w:r>
      <w:r w:rsidR="004A3F9A" w:rsidRPr="00300D79">
        <w:rPr>
          <w:rFonts w:ascii="Times New Roman" w:hAnsi="Times New Roman" w:cs="Times New Roman"/>
          <w:sz w:val="24"/>
          <w:szCs w:val="24"/>
        </w:rPr>
        <w:t>(</w:t>
      </w:r>
      <w:r w:rsidR="00913311" w:rsidRPr="00300D79">
        <w:rPr>
          <w:rFonts w:ascii="Times New Roman" w:hAnsi="Times New Roman" w:cs="Times New Roman"/>
          <w:sz w:val="24"/>
          <w:szCs w:val="24"/>
        </w:rPr>
        <w:t xml:space="preserve">from </w:t>
      </w:r>
      <w:r w:rsidR="00A66E6F" w:rsidRPr="00300D79">
        <w:rPr>
          <w:rFonts w:ascii="Times New Roman" w:hAnsi="Times New Roman" w:cs="Times New Roman"/>
          <w:sz w:val="24"/>
          <w:szCs w:val="24"/>
        </w:rPr>
        <w:t>A to Z)</w:t>
      </w:r>
      <w:r w:rsidR="00C2018A" w:rsidRPr="00300D79">
        <w:rPr>
          <w:rFonts w:ascii="Times New Roman" w:hAnsi="Times New Roman" w:cs="Times New Roman"/>
          <w:sz w:val="24"/>
          <w:szCs w:val="24"/>
        </w:rPr>
        <w:t xml:space="preserve">, </w:t>
      </w:r>
      <w:r w:rsidR="004A3F9A" w:rsidRPr="00300D79">
        <w:rPr>
          <w:rFonts w:ascii="Times New Roman" w:hAnsi="Times New Roman" w:cs="Times New Roman"/>
          <w:sz w:val="24"/>
          <w:szCs w:val="24"/>
        </w:rPr>
        <w:t xml:space="preserve">to be </w:t>
      </w:r>
      <w:r w:rsidR="00C2018A" w:rsidRPr="00300D79">
        <w:rPr>
          <w:rFonts w:ascii="Times New Roman" w:hAnsi="Times New Roman" w:cs="Times New Roman"/>
          <w:sz w:val="24"/>
          <w:szCs w:val="24"/>
        </w:rPr>
        <w:t>presented</w:t>
      </w:r>
      <w:r w:rsidR="00A66E6F" w:rsidRPr="00300D79">
        <w:rPr>
          <w:rFonts w:ascii="Times New Roman" w:hAnsi="Times New Roman" w:cs="Times New Roman"/>
          <w:sz w:val="24"/>
          <w:szCs w:val="24"/>
        </w:rPr>
        <w:t xml:space="preserve"> in a tabular format.</w:t>
      </w:r>
      <w:r w:rsidR="00CE710A" w:rsidRPr="00300D79">
        <w:rPr>
          <w:rFonts w:ascii="Times New Roman" w:hAnsi="Times New Roman" w:cs="Times New Roman"/>
          <w:sz w:val="24"/>
          <w:szCs w:val="24"/>
        </w:rPr>
        <w:t xml:space="preserve"> For example:</w:t>
      </w:r>
    </w:p>
    <w:p w14:paraId="0D81BFBE" w14:textId="77777777" w:rsidR="005B6D52" w:rsidRPr="00300D79" w:rsidRDefault="005B6D52" w:rsidP="00C55324">
      <w:pPr>
        <w:spacing w:after="0" w:line="240" w:lineRule="auto"/>
        <w:ind w:left="426"/>
        <w:jc w:val="both"/>
        <w:rPr>
          <w:rFonts w:ascii="Times New Roman" w:hAnsi="Times New Roman" w:cs="Times New Roman"/>
          <w:sz w:val="24"/>
          <w:szCs w:val="24"/>
        </w:rPr>
      </w:pPr>
    </w:p>
    <w:tbl>
      <w:tblPr>
        <w:tblStyle w:val="TableGrid"/>
        <w:tblW w:w="9148" w:type="dxa"/>
        <w:tblInd w:w="426" w:type="dxa"/>
        <w:tblLook w:val="04A0" w:firstRow="1" w:lastRow="0" w:firstColumn="1" w:lastColumn="0" w:noHBand="0" w:noVBand="1"/>
      </w:tblPr>
      <w:tblGrid>
        <w:gridCol w:w="2344"/>
        <w:gridCol w:w="1701"/>
        <w:gridCol w:w="1701"/>
        <w:gridCol w:w="1701"/>
        <w:gridCol w:w="1701"/>
      </w:tblGrid>
      <w:tr w:rsidR="009B38FC" w:rsidRPr="00300D79" w14:paraId="1E0CB315" w14:textId="1D542240" w:rsidTr="00FA4C2F">
        <w:trPr>
          <w:trHeight w:val="397"/>
        </w:trPr>
        <w:tc>
          <w:tcPr>
            <w:tcW w:w="2344" w:type="dxa"/>
            <w:shd w:val="clear" w:color="auto" w:fill="B8CCE4" w:themeFill="accent1" w:themeFillTint="66"/>
            <w:vAlign w:val="center"/>
          </w:tcPr>
          <w:p w14:paraId="25A02F23" w14:textId="77777777" w:rsidR="009B38FC" w:rsidRPr="00D204EE"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lastRenderedPageBreak/>
              <w:t>Energy Efficiency Measure</w:t>
            </w:r>
          </w:p>
        </w:tc>
        <w:tc>
          <w:tcPr>
            <w:tcW w:w="1701" w:type="dxa"/>
            <w:shd w:val="clear" w:color="auto" w:fill="B8CCE4" w:themeFill="accent1" w:themeFillTint="66"/>
            <w:vAlign w:val="center"/>
          </w:tcPr>
          <w:p w14:paraId="6A168651" w14:textId="77777777" w:rsidR="009B38FC" w:rsidRPr="00D204EE"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Estimated investment cost - without VAT</w:t>
            </w:r>
          </w:p>
          <w:p w14:paraId="79D490C5" w14:textId="4816622C" w:rsidR="009B38FC" w:rsidRPr="00D204EE"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w:t>
            </w:r>
          </w:p>
        </w:tc>
        <w:tc>
          <w:tcPr>
            <w:tcW w:w="1701" w:type="dxa"/>
            <w:shd w:val="clear" w:color="auto" w:fill="B8CCE4" w:themeFill="accent1" w:themeFillTint="66"/>
            <w:vAlign w:val="center"/>
          </w:tcPr>
          <w:p w14:paraId="2EB8575F" w14:textId="68AC1D32" w:rsidR="009B38FC" w:rsidRPr="00D204EE"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Estimated investment cost - including VAT</w:t>
            </w:r>
          </w:p>
          <w:p w14:paraId="4F2B1CC4" w14:textId="70FC9720" w:rsidR="009B38FC" w:rsidRPr="00D204EE"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w:t>
            </w:r>
          </w:p>
        </w:tc>
        <w:tc>
          <w:tcPr>
            <w:tcW w:w="1701" w:type="dxa"/>
            <w:shd w:val="clear" w:color="auto" w:fill="B8CCE4" w:themeFill="accent1" w:themeFillTint="66"/>
            <w:vAlign w:val="center"/>
          </w:tcPr>
          <w:p w14:paraId="1DC1ACED" w14:textId="77777777" w:rsidR="00913311" w:rsidRPr="00D204EE" w:rsidRDefault="00913311"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Estimated investment cost - without VAT</w:t>
            </w:r>
          </w:p>
          <w:p w14:paraId="3AAE6190" w14:textId="2555A102" w:rsidR="009B38FC" w:rsidRPr="00D204EE" w:rsidRDefault="00913311"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(€/piece</w:t>
            </w:r>
            <w:r w:rsidR="004A3F9A" w:rsidRPr="00D204EE">
              <w:rPr>
                <w:rStyle w:val="FootnoteReference"/>
                <w:rFonts w:ascii="Times New Roman" w:hAnsi="Times New Roman" w:cs="Times New Roman"/>
                <w:b/>
                <w:bCs/>
              </w:rPr>
              <w:footnoteReference w:id="3"/>
            </w:r>
            <w:r w:rsidRPr="00D204EE">
              <w:rPr>
                <w:rFonts w:ascii="Times New Roman" w:hAnsi="Times New Roman" w:cs="Times New Roman"/>
                <w:b/>
                <w:bCs/>
              </w:rPr>
              <w:t>)</w:t>
            </w:r>
          </w:p>
        </w:tc>
        <w:tc>
          <w:tcPr>
            <w:tcW w:w="1701" w:type="dxa"/>
            <w:shd w:val="clear" w:color="auto" w:fill="B8CCE4" w:themeFill="accent1" w:themeFillTint="66"/>
            <w:vAlign w:val="center"/>
          </w:tcPr>
          <w:p w14:paraId="38CD83E8" w14:textId="0A43970C" w:rsidR="004A3F9A" w:rsidRPr="00D204EE" w:rsidRDefault="004A3F9A"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Estimated investment cost - including VAT</w:t>
            </w:r>
          </w:p>
          <w:p w14:paraId="3FB2B7E8" w14:textId="3F4A1BB8" w:rsidR="009B38FC" w:rsidRPr="00D204EE" w:rsidRDefault="004A3F9A" w:rsidP="00C55324">
            <w:pPr>
              <w:pStyle w:val="ListParagraph"/>
              <w:tabs>
                <w:tab w:val="left" w:pos="142"/>
                <w:tab w:val="left" w:pos="567"/>
              </w:tabs>
              <w:spacing w:after="0" w:line="240" w:lineRule="auto"/>
              <w:ind w:left="0"/>
              <w:jc w:val="center"/>
              <w:rPr>
                <w:rFonts w:ascii="Times New Roman" w:hAnsi="Times New Roman" w:cs="Times New Roman"/>
                <w:b/>
                <w:bCs/>
              </w:rPr>
            </w:pPr>
            <w:r w:rsidRPr="00D204EE">
              <w:rPr>
                <w:rFonts w:ascii="Times New Roman" w:hAnsi="Times New Roman" w:cs="Times New Roman"/>
                <w:b/>
                <w:bCs/>
              </w:rPr>
              <w:t>(€/piece)</w:t>
            </w:r>
          </w:p>
        </w:tc>
      </w:tr>
      <w:tr w:rsidR="009B38FC" w:rsidRPr="00300D79" w14:paraId="7A57135E" w14:textId="6EF9F723" w:rsidTr="00EA68EC">
        <w:trPr>
          <w:trHeight w:val="397"/>
        </w:trPr>
        <w:tc>
          <w:tcPr>
            <w:tcW w:w="2344" w:type="dxa"/>
            <w:shd w:val="clear" w:color="auto" w:fill="auto"/>
            <w:vAlign w:val="center"/>
          </w:tcPr>
          <w:p w14:paraId="683EDD41"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wall insulation</w:t>
            </w:r>
          </w:p>
        </w:tc>
        <w:tc>
          <w:tcPr>
            <w:tcW w:w="1701" w:type="dxa"/>
            <w:vAlign w:val="center"/>
          </w:tcPr>
          <w:p w14:paraId="4EBB0265"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7757B93A"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49CCEFC0"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068AFF04"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291C7908" w14:textId="59606CDE" w:rsidTr="00EA68EC">
        <w:trPr>
          <w:trHeight w:val="397"/>
        </w:trPr>
        <w:tc>
          <w:tcPr>
            <w:tcW w:w="2344" w:type="dxa"/>
            <w:shd w:val="clear" w:color="auto" w:fill="auto"/>
            <w:vAlign w:val="center"/>
          </w:tcPr>
          <w:p w14:paraId="798F08A9"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roof insulation</w:t>
            </w:r>
          </w:p>
        </w:tc>
        <w:tc>
          <w:tcPr>
            <w:tcW w:w="1701" w:type="dxa"/>
            <w:vAlign w:val="center"/>
          </w:tcPr>
          <w:p w14:paraId="7F4C43FC"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2BD91FD9"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14C3A937"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633D69EC"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14019A8E" w14:textId="4D8131D0" w:rsidTr="00EA68EC">
        <w:trPr>
          <w:trHeight w:val="397"/>
        </w:trPr>
        <w:tc>
          <w:tcPr>
            <w:tcW w:w="2344" w:type="dxa"/>
            <w:shd w:val="clear" w:color="auto" w:fill="auto"/>
            <w:vAlign w:val="center"/>
          </w:tcPr>
          <w:p w14:paraId="445BEABE"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 xml:space="preserve">Internal ceiling (facing non heated areas) insulation </w:t>
            </w:r>
          </w:p>
        </w:tc>
        <w:tc>
          <w:tcPr>
            <w:tcW w:w="1701" w:type="dxa"/>
            <w:vAlign w:val="center"/>
          </w:tcPr>
          <w:p w14:paraId="154955C4"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396BF268" w14:textId="77777777" w:rsidR="009B38FC" w:rsidRPr="00300D79" w:rsidRDefault="009B38FC"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vAlign w:val="center"/>
          </w:tcPr>
          <w:p w14:paraId="6FC321B5"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7060C7C2"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2A32FAC0" w14:textId="170252D2" w:rsidTr="00EA68EC">
        <w:trPr>
          <w:trHeight w:val="397"/>
        </w:trPr>
        <w:tc>
          <w:tcPr>
            <w:tcW w:w="2344" w:type="dxa"/>
            <w:shd w:val="clear" w:color="auto" w:fill="auto"/>
            <w:vAlign w:val="center"/>
          </w:tcPr>
          <w:p w14:paraId="1C92F47C"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Walls facing non heated areas insulation</w:t>
            </w:r>
          </w:p>
        </w:tc>
        <w:tc>
          <w:tcPr>
            <w:tcW w:w="1701" w:type="dxa"/>
            <w:vAlign w:val="center"/>
          </w:tcPr>
          <w:p w14:paraId="4CB9EF2F"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419ADC3" w14:textId="77777777" w:rsidR="009B38FC" w:rsidRPr="00300D79" w:rsidRDefault="009B38FC" w:rsidP="00C55324">
            <w:pPr>
              <w:pStyle w:val="ListParagraph"/>
              <w:tabs>
                <w:tab w:val="left" w:pos="142"/>
                <w:tab w:val="left" w:pos="567"/>
              </w:tabs>
              <w:spacing w:after="0" w:line="240" w:lineRule="auto"/>
              <w:ind w:left="0"/>
              <w:rPr>
                <w:rFonts w:ascii="Times New Roman" w:hAnsi="Times New Roman" w:cs="Times New Roman"/>
                <w:sz w:val="24"/>
                <w:szCs w:val="24"/>
              </w:rPr>
            </w:pPr>
          </w:p>
        </w:tc>
        <w:tc>
          <w:tcPr>
            <w:tcW w:w="1701" w:type="dxa"/>
            <w:vAlign w:val="center"/>
          </w:tcPr>
          <w:p w14:paraId="196D7285"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4F300F64"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320B01AC" w14:textId="029D4DC8" w:rsidTr="00EA68EC">
        <w:trPr>
          <w:trHeight w:val="397"/>
        </w:trPr>
        <w:tc>
          <w:tcPr>
            <w:tcW w:w="2344" w:type="dxa"/>
            <w:shd w:val="clear" w:color="auto" w:fill="auto"/>
            <w:vAlign w:val="center"/>
          </w:tcPr>
          <w:p w14:paraId="00CA7424"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Walls facing the ground insulation</w:t>
            </w:r>
          </w:p>
        </w:tc>
        <w:tc>
          <w:tcPr>
            <w:tcW w:w="1701" w:type="dxa"/>
            <w:vAlign w:val="center"/>
          </w:tcPr>
          <w:p w14:paraId="71D63B21"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42A747B7"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0DAEBB1F"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67BD9EFC"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3A08C2D4" w14:textId="2DEACD16" w:rsidTr="00EA68EC">
        <w:trPr>
          <w:trHeight w:val="397"/>
        </w:trPr>
        <w:tc>
          <w:tcPr>
            <w:tcW w:w="2344" w:type="dxa"/>
            <w:shd w:val="clear" w:color="auto" w:fill="auto"/>
            <w:vAlign w:val="center"/>
          </w:tcPr>
          <w:p w14:paraId="6B4BE4AB"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Floor facing the ground insulation</w:t>
            </w:r>
          </w:p>
        </w:tc>
        <w:tc>
          <w:tcPr>
            <w:tcW w:w="1701" w:type="dxa"/>
            <w:vAlign w:val="center"/>
          </w:tcPr>
          <w:p w14:paraId="5990755F"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5F3A417"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0A05655F"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23CA8D60"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66407470" w14:textId="3A52BE84" w:rsidTr="00EA68EC">
        <w:trPr>
          <w:trHeight w:val="397"/>
        </w:trPr>
        <w:tc>
          <w:tcPr>
            <w:tcW w:w="2344" w:type="dxa"/>
            <w:shd w:val="clear" w:color="auto" w:fill="auto"/>
            <w:vAlign w:val="center"/>
          </w:tcPr>
          <w:p w14:paraId="7D2719E6"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windows replacement</w:t>
            </w:r>
          </w:p>
        </w:tc>
        <w:tc>
          <w:tcPr>
            <w:tcW w:w="1701" w:type="dxa"/>
            <w:vAlign w:val="center"/>
          </w:tcPr>
          <w:p w14:paraId="6019996B"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511F8A4B"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15DC8895"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1363A89F"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9B38FC" w:rsidRPr="00300D79" w14:paraId="29CFEE85" w14:textId="06CE8CCD" w:rsidTr="00EA68EC">
        <w:trPr>
          <w:trHeight w:val="397"/>
        </w:trPr>
        <w:tc>
          <w:tcPr>
            <w:tcW w:w="2344" w:type="dxa"/>
            <w:shd w:val="clear" w:color="auto" w:fill="auto"/>
            <w:vAlign w:val="center"/>
          </w:tcPr>
          <w:p w14:paraId="51BFE7CB"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External doors replacement</w:t>
            </w:r>
          </w:p>
        </w:tc>
        <w:tc>
          <w:tcPr>
            <w:tcW w:w="1701" w:type="dxa"/>
            <w:vAlign w:val="center"/>
          </w:tcPr>
          <w:p w14:paraId="4A2C414B"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ED1BF54"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31FE2F03"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3CFC397D" w14:textId="77777777" w:rsidR="009B38FC" w:rsidRPr="00300D79" w:rsidRDefault="009B38FC"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A874D1" w:rsidRPr="00300D79" w14:paraId="2D126E04" w14:textId="77777777" w:rsidTr="009B38FC">
        <w:trPr>
          <w:trHeight w:val="397"/>
        </w:trPr>
        <w:tc>
          <w:tcPr>
            <w:tcW w:w="2344" w:type="dxa"/>
            <w:shd w:val="clear" w:color="auto" w:fill="auto"/>
            <w:vAlign w:val="center"/>
          </w:tcPr>
          <w:p w14:paraId="2E38CA13" w14:textId="48AD96ED" w:rsidR="00A874D1" w:rsidRPr="00300D79" w:rsidRDefault="00A874D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 xml:space="preserve">New heating system </w:t>
            </w:r>
          </w:p>
        </w:tc>
        <w:tc>
          <w:tcPr>
            <w:tcW w:w="1701" w:type="dxa"/>
            <w:vAlign w:val="center"/>
          </w:tcPr>
          <w:p w14:paraId="53AD05C1" w14:textId="77777777" w:rsidR="00A874D1" w:rsidRPr="00300D79" w:rsidRDefault="00A874D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2FC2A890" w14:textId="77777777" w:rsidR="00A874D1" w:rsidRPr="00300D79" w:rsidRDefault="00A874D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59C961EB" w14:textId="77777777" w:rsidR="00A874D1" w:rsidRPr="00300D79" w:rsidRDefault="00A874D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1DBE6AC3" w14:textId="77777777" w:rsidR="00A874D1" w:rsidRPr="00300D79" w:rsidRDefault="00A874D1"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F904FB" w:rsidRPr="00300D79" w14:paraId="6B15E4C0" w14:textId="77777777" w:rsidTr="009B38FC">
        <w:trPr>
          <w:trHeight w:val="397"/>
        </w:trPr>
        <w:tc>
          <w:tcPr>
            <w:tcW w:w="2344" w:type="dxa"/>
            <w:shd w:val="clear" w:color="auto" w:fill="auto"/>
            <w:vAlign w:val="center"/>
          </w:tcPr>
          <w:p w14:paraId="47137CC8" w14:textId="060C7EF5"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Lighting</w:t>
            </w:r>
          </w:p>
        </w:tc>
        <w:tc>
          <w:tcPr>
            <w:tcW w:w="1701" w:type="dxa"/>
            <w:vAlign w:val="center"/>
          </w:tcPr>
          <w:p w14:paraId="51A6DE92"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09B55FAF"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0E246B7C"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263C1C49"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F904FB" w:rsidRPr="00300D79" w14:paraId="68940106" w14:textId="77777777" w:rsidTr="009B38FC">
        <w:trPr>
          <w:trHeight w:val="397"/>
        </w:trPr>
        <w:tc>
          <w:tcPr>
            <w:tcW w:w="2344" w:type="dxa"/>
            <w:shd w:val="clear" w:color="auto" w:fill="auto"/>
            <w:vAlign w:val="center"/>
          </w:tcPr>
          <w:p w14:paraId="640694DC" w14:textId="0D38E10A" w:rsidR="00F904FB" w:rsidRPr="00300D79" w:rsidRDefault="00FC5034"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Photovoltaic system</w:t>
            </w:r>
          </w:p>
        </w:tc>
        <w:tc>
          <w:tcPr>
            <w:tcW w:w="1701" w:type="dxa"/>
            <w:vAlign w:val="center"/>
          </w:tcPr>
          <w:p w14:paraId="6B89B275"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1C902572"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60F95277"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57DD8714"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F904FB" w:rsidRPr="00300D79" w14:paraId="635E49BC" w14:textId="77777777" w:rsidTr="009B38FC">
        <w:trPr>
          <w:trHeight w:val="397"/>
        </w:trPr>
        <w:tc>
          <w:tcPr>
            <w:tcW w:w="2344" w:type="dxa"/>
            <w:shd w:val="clear" w:color="auto" w:fill="auto"/>
            <w:vAlign w:val="center"/>
          </w:tcPr>
          <w:p w14:paraId="7B3254A0" w14:textId="55993DB5" w:rsidR="00F904FB" w:rsidRPr="00300D79" w:rsidRDefault="00FC5034"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Solar collectors</w:t>
            </w:r>
          </w:p>
        </w:tc>
        <w:tc>
          <w:tcPr>
            <w:tcW w:w="1701" w:type="dxa"/>
            <w:vAlign w:val="center"/>
          </w:tcPr>
          <w:p w14:paraId="54E5837F"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03F28545"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09EF4B49"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3C27F13B"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r w:rsidR="00F904FB" w:rsidRPr="00300D79" w14:paraId="39F95D37" w14:textId="77777777" w:rsidTr="009B38FC">
        <w:trPr>
          <w:trHeight w:val="397"/>
        </w:trPr>
        <w:tc>
          <w:tcPr>
            <w:tcW w:w="2344" w:type="dxa"/>
            <w:shd w:val="clear" w:color="auto" w:fill="auto"/>
            <w:vAlign w:val="center"/>
          </w:tcPr>
          <w:p w14:paraId="77391CF3" w14:textId="1C1B367C" w:rsidR="00F904FB" w:rsidRPr="00300D79" w:rsidRDefault="00FC5034"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r w:rsidRPr="00300D79">
              <w:rPr>
                <w:rFonts w:ascii="Times New Roman" w:hAnsi="Times New Roman" w:cs="Times New Roman"/>
                <w:sz w:val="24"/>
                <w:szCs w:val="24"/>
              </w:rPr>
              <w:t>Ventilation system installation</w:t>
            </w:r>
          </w:p>
        </w:tc>
        <w:tc>
          <w:tcPr>
            <w:tcW w:w="1701" w:type="dxa"/>
            <w:vAlign w:val="center"/>
          </w:tcPr>
          <w:p w14:paraId="65188B2A"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shd w:val="clear" w:color="auto" w:fill="auto"/>
            <w:vAlign w:val="center"/>
          </w:tcPr>
          <w:p w14:paraId="799FB1E1"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7E780CF4"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c>
          <w:tcPr>
            <w:tcW w:w="1701" w:type="dxa"/>
            <w:vAlign w:val="center"/>
          </w:tcPr>
          <w:p w14:paraId="5E95F588" w14:textId="77777777" w:rsidR="00F904FB" w:rsidRPr="00300D79" w:rsidRDefault="00F904FB" w:rsidP="00C55324">
            <w:pPr>
              <w:pStyle w:val="ListParagraph"/>
              <w:tabs>
                <w:tab w:val="left" w:pos="142"/>
                <w:tab w:val="left" w:pos="567"/>
              </w:tabs>
              <w:spacing w:after="0" w:line="240" w:lineRule="auto"/>
              <w:ind w:left="0"/>
              <w:jc w:val="center"/>
              <w:rPr>
                <w:rFonts w:ascii="Times New Roman" w:hAnsi="Times New Roman" w:cs="Times New Roman"/>
                <w:sz w:val="24"/>
                <w:szCs w:val="24"/>
              </w:rPr>
            </w:pPr>
          </w:p>
        </w:tc>
      </w:tr>
    </w:tbl>
    <w:p w14:paraId="1EA41EFA" w14:textId="77777777" w:rsidR="005B6D52" w:rsidRPr="00300D79" w:rsidRDefault="005B6D52" w:rsidP="00C55324">
      <w:pPr>
        <w:spacing w:after="0" w:line="240" w:lineRule="auto"/>
        <w:ind w:left="426"/>
        <w:jc w:val="both"/>
        <w:rPr>
          <w:rFonts w:ascii="Times New Roman" w:hAnsi="Times New Roman" w:cs="Times New Roman"/>
          <w:sz w:val="24"/>
          <w:szCs w:val="24"/>
        </w:rPr>
      </w:pPr>
    </w:p>
    <w:p w14:paraId="4AACEF37" w14:textId="466003D2" w:rsidR="00513143" w:rsidRPr="00300D79" w:rsidRDefault="00513143"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Estimated investment cost for each non-energy efficiency measure (A to Z), presented in a tabular format</w:t>
      </w:r>
      <w:r w:rsidR="00481428" w:rsidRPr="00300D79">
        <w:rPr>
          <w:rFonts w:ascii="Times New Roman" w:hAnsi="Times New Roman" w:cs="Times New Roman"/>
          <w:sz w:val="24"/>
          <w:szCs w:val="24"/>
        </w:rPr>
        <w:t xml:space="preserve"> (as regarding the energy efficiency measures)</w:t>
      </w:r>
      <w:r w:rsidRPr="00300D79">
        <w:rPr>
          <w:rFonts w:ascii="Times New Roman" w:hAnsi="Times New Roman" w:cs="Times New Roman"/>
          <w:sz w:val="24"/>
          <w:szCs w:val="24"/>
        </w:rPr>
        <w:t>.</w:t>
      </w:r>
    </w:p>
    <w:p w14:paraId="13181146" w14:textId="2672DA93" w:rsidR="00220B28" w:rsidRPr="00300D79" w:rsidRDefault="00220B28"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w:t>
      </w:r>
      <w:r w:rsidR="0072054E" w:rsidRPr="00300D79">
        <w:rPr>
          <w:rFonts w:ascii="Times New Roman" w:hAnsi="Times New Roman" w:cs="Times New Roman"/>
          <w:sz w:val="24"/>
          <w:szCs w:val="24"/>
        </w:rPr>
        <w:t xml:space="preserve">technical drawings should be accompanied </w:t>
      </w:r>
      <w:r w:rsidRPr="00300D79">
        <w:rPr>
          <w:rFonts w:ascii="Times New Roman" w:hAnsi="Times New Roman" w:cs="Times New Roman"/>
          <w:sz w:val="24"/>
          <w:szCs w:val="24"/>
        </w:rPr>
        <w:t xml:space="preserve">with high-quality three-dimensional </w:t>
      </w:r>
      <w:r w:rsidR="0072054E" w:rsidRPr="00300D79">
        <w:rPr>
          <w:rFonts w:ascii="Times New Roman" w:hAnsi="Times New Roman" w:cs="Times New Roman"/>
          <w:sz w:val="24"/>
          <w:szCs w:val="24"/>
        </w:rPr>
        <w:t xml:space="preserve">(3D) </w:t>
      </w:r>
      <w:r w:rsidRPr="00300D79">
        <w:rPr>
          <w:rFonts w:ascii="Times New Roman" w:hAnsi="Times New Roman" w:cs="Times New Roman"/>
          <w:sz w:val="24"/>
          <w:szCs w:val="24"/>
        </w:rPr>
        <w:t>renderings of both the exterior and interior finishes.</w:t>
      </w:r>
    </w:p>
    <w:p w14:paraId="1D5B5F55" w14:textId="544DFD42" w:rsidR="007E4B12" w:rsidRPr="00300D79" w:rsidRDefault="007348E3"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All proposed construction materials must comply with requirements of the relevant RACNs and ensure resource-efficient performance and the safe operation of buildings. Material selection must be pre-approved by the Client</w:t>
      </w:r>
      <w:r w:rsidR="007E4B12" w:rsidRPr="00300D79">
        <w:rPr>
          <w:rFonts w:ascii="Times New Roman" w:hAnsi="Times New Roman" w:cs="Times New Roman"/>
          <w:sz w:val="24"/>
          <w:szCs w:val="24"/>
        </w:rPr>
        <w:t>.</w:t>
      </w:r>
    </w:p>
    <w:p w14:paraId="0361DA28" w14:textId="2AE7C6F2" w:rsidR="00C51C32" w:rsidRPr="00300D79" w:rsidRDefault="00C51C32"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results of monthly and annual energy yield assessment for solar PV systems must be presented as part of the technical design documents. The simulation must be performed using a licensed simulation software and must take into consideration all external issues which might affect the performance of PV systems, i.e., shading and heat sources</w:t>
      </w:r>
      <w:r w:rsidRPr="00300D79">
        <w:rPr>
          <w:rFonts w:ascii="Times New Roman" w:hAnsi="Times New Roman" w:cs="Times New Roman"/>
          <w:sz w:val="24"/>
          <w:szCs w:val="24"/>
          <w:lang w:val="hy-AM"/>
        </w:rPr>
        <w:t>․</w:t>
      </w:r>
    </w:p>
    <w:p w14:paraId="5564FC7F" w14:textId="12B50DB3" w:rsidR="007E4B12" w:rsidRPr="00300D79" w:rsidRDefault="00873A9C"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project should include a </w:t>
      </w:r>
      <w:r w:rsidR="001E1586" w:rsidRPr="00300D79">
        <w:rPr>
          <w:rFonts w:ascii="Times New Roman" w:hAnsi="Times New Roman" w:cs="Times New Roman"/>
          <w:sz w:val="24"/>
          <w:szCs w:val="24"/>
        </w:rPr>
        <w:t xml:space="preserve">SMART </w:t>
      </w:r>
      <w:r w:rsidRPr="00300D79">
        <w:rPr>
          <w:rFonts w:ascii="Times New Roman" w:hAnsi="Times New Roman" w:cs="Times New Roman"/>
          <w:sz w:val="24"/>
          <w:szCs w:val="24"/>
        </w:rPr>
        <w:t>management system</w:t>
      </w:r>
      <w:r w:rsidR="007E4B12" w:rsidRPr="00300D79">
        <w:rPr>
          <w:rFonts w:ascii="Times New Roman" w:hAnsi="Times New Roman" w:cs="Times New Roman"/>
          <w:sz w:val="24"/>
          <w:szCs w:val="24"/>
        </w:rPr>
        <w:t>.</w:t>
      </w:r>
    </w:p>
    <w:p w14:paraId="1E376BF4" w14:textId="77777777" w:rsidR="007E4B12" w:rsidRPr="00300D79" w:rsidRDefault="007E4B12" w:rsidP="000316D9">
      <w:pPr>
        <w:numPr>
          <w:ilvl w:val="0"/>
          <w:numId w:val="26"/>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The project should be approved by the Urban Planning working group, which operating under the Mayor of Yerevan, based on the presentation by the designer.</w:t>
      </w:r>
    </w:p>
    <w:p w14:paraId="6FA95607" w14:textId="77777777" w:rsidR="00732C29" w:rsidRPr="00300D79" w:rsidRDefault="00732C29" w:rsidP="00C55324">
      <w:pPr>
        <w:spacing w:after="0" w:line="240" w:lineRule="auto"/>
        <w:jc w:val="both"/>
        <w:rPr>
          <w:rFonts w:ascii="Times New Roman" w:hAnsi="Times New Roman" w:cs="Times New Roman"/>
          <w:sz w:val="24"/>
          <w:szCs w:val="24"/>
        </w:rPr>
      </w:pPr>
    </w:p>
    <w:p w14:paraId="49A44D1D" w14:textId="59158B6B" w:rsidR="00220B28" w:rsidRPr="00300D79" w:rsidRDefault="00220B28"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Consultant must submit the design and </w:t>
      </w:r>
      <w:r w:rsidR="006769AC" w:rsidRPr="00300D79">
        <w:rPr>
          <w:rFonts w:ascii="Times New Roman" w:hAnsi="Times New Roman" w:cs="Times New Roman"/>
          <w:sz w:val="24"/>
          <w:szCs w:val="24"/>
        </w:rPr>
        <w:t>cost estimation</w:t>
      </w:r>
      <w:r w:rsidRPr="00300D79">
        <w:rPr>
          <w:rFonts w:ascii="Times New Roman" w:hAnsi="Times New Roman" w:cs="Times New Roman"/>
          <w:sz w:val="24"/>
          <w:szCs w:val="24"/>
        </w:rPr>
        <w:t xml:space="preserve"> documentation for</w:t>
      </w:r>
      <w:r w:rsidR="00CE3A1B" w:rsidRPr="00300D79">
        <w:rPr>
          <w:rFonts w:ascii="Times New Roman" w:hAnsi="Times New Roman" w:cs="Times New Roman"/>
          <w:sz w:val="24"/>
          <w:szCs w:val="24"/>
        </w:rPr>
        <w:t xml:space="preserve"> nursery</w:t>
      </w:r>
      <w:r w:rsidRPr="00300D79">
        <w:rPr>
          <w:rFonts w:ascii="Times New Roman" w:hAnsi="Times New Roman" w:cs="Times New Roman"/>
          <w:sz w:val="24"/>
          <w:szCs w:val="24"/>
        </w:rPr>
        <w:t xml:space="preserve"> kindergartens </w:t>
      </w:r>
      <w:r w:rsidRPr="00300D79">
        <w:rPr>
          <w:rFonts w:ascii="Times New Roman" w:hAnsi="Times New Roman" w:cs="Times New Roman"/>
          <w:b/>
          <w:bCs/>
          <w:sz w:val="24"/>
          <w:szCs w:val="24"/>
        </w:rPr>
        <w:t xml:space="preserve">No. </w:t>
      </w:r>
      <w:r w:rsidR="000175C9" w:rsidRPr="00300D79">
        <w:rPr>
          <w:rFonts w:ascii="Times New Roman" w:hAnsi="Times New Roman" w:cs="Times New Roman"/>
          <w:b/>
          <w:bCs/>
          <w:sz w:val="24"/>
          <w:szCs w:val="24"/>
        </w:rPr>
        <w:t>3</w:t>
      </w:r>
      <w:r w:rsidRPr="00300D79">
        <w:rPr>
          <w:rFonts w:ascii="Times New Roman" w:hAnsi="Times New Roman" w:cs="Times New Roman"/>
          <w:b/>
          <w:bCs/>
          <w:sz w:val="24"/>
          <w:szCs w:val="24"/>
        </w:rPr>
        <w:t>, No. 73, and No. 120</w:t>
      </w:r>
      <w:r w:rsidRPr="00300D79">
        <w:rPr>
          <w:rFonts w:ascii="Times New Roman" w:hAnsi="Times New Roman" w:cs="Times New Roman"/>
          <w:sz w:val="24"/>
          <w:szCs w:val="24"/>
        </w:rPr>
        <w:t xml:space="preserve"> to the Client, ensuring that they have obtained positive conclusions from the Urban Development Simple Expert Examination and other required assessments as per Armenian legislation, with the exception of the State Comprehensive Urban Development Expert Examination, which is conducted by the Client.</w:t>
      </w:r>
      <w:r w:rsidR="00CE3A1B" w:rsidRPr="00300D79">
        <w:rPr>
          <w:rFonts w:ascii="Times New Roman" w:hAnsi="Times New Roman" w:cs="Times New Roman"/>
          <w:sz w:val="24"/>
          <w:szCs w:val="24"/>
        </w:rPr>
        <w:t xml:space="preserve"> Cost estimation documents </w:t>
      </w:r>
      <w:r w:rsidRPr="00300D79">
        <w:rPr>
          <w:rFonts w:ascii="Times New Roman" w:hAnsi="Times New Roman" w:cs="Times New Roman"/>
          <w:sz w:val="24"/>
          <w:szCs w:val="24"/>
        </w:rPr>
        <w:t xml:space="preserve">must be submitted </w:t>
      </w:r>
      <w:r w:rsidR="00CE3A1B" w:rsidRPr="00300D79">
        <w:rPr>
          <w:rFonts w:ascii="Times New Roman" w:hAnsi="Times New Roman" w:cs="Times New Roman"/>
          <w:sz w:val="24"/>
          <w:szCs w:val="24"/>
        </w:rPr>
        <w:t xml:space="preserve">to Client </w:t>
      </w:r>
      <w:r w:rsidRPr="00300D79">
        <w:rPr>
          <w:rFonts w:ascii="Times New Roman" w:hAnsi="Times New Roman" w:cs="Times New Roman"/>
          <w:sz w:val="24"/>
          <w:szCs w:val="24"/>
        </w:rPr>
        <w:t>in both hard copy and electronic formats. The electronic version must include the design str</w:t>
      </w:r>
      <w:r w:rsidR="00CE3A1B" w:rsidRPr="00300D79">
        <w:rPr>
          <w:rFonts w:ascii="Times New Roman" w:hAnsi="Times New Roman" w:cs="Times New Roman"/>
          <w:sz w:val="24"/>
          <w:szCs w:val="24"/>
        </w:rPr>
        <w:t>uctured according to the work</w:t>
      </w:r>
      <w:r w:rsidRPr="00300D79">
        <w:rPr>
          <w:rFonts w:ascii="Times New Roman" w:hAnsi="Times New Roman" w:cs="Times New Roman"/>
          <w:sz w:val="24"/>
          <w:szCs w:val="24"/>
        </w:rPr>
        <w:t xml:space="preserve"> program (AutoCAD, ArchiCAD, Revit, or other relevant software), as well as its PDF format</w:t>
      </w:r>
      <w:r w:rsidR="00CE3A1B" w:rsidRPr="00300D79">
        <w:rPr>
          <w:rFonts w:ascii="Times New Roman" w:hAnsi="Times New Roman" w:cs="Times New Roman"/>
          <w:sz w:val="24"/>
          <w:szCs w:val="24"/>
        </w:rPr>
        <w:t xml:space="preserve">, while cost estimation </w:t>
      </w:r>
      <w:r w:rsidRPr="00300D79">
        <w:rPr>
          <w:rFonts w:ascii="Times New Roman" w:hAnsi="Times New Roman" w:cs="Times New Roman"/>
          <w:sz w:val="24"/>
          <w:szCs w:val="24"/>
        </w:rPr>
        <w:t>must be provided in both PDF and Excel formats.</w:t>
      </w:r>
      <w:r w:rsidR="00CE3A1B" w:rsidRPr="00300D79">
        <w:rPr>
          <w:rFonts w:ascii="Times New Roman" w:hAnsi="Times New Roman" w:cs="Times New Roman"/>
          <w:sz w:val="24"/>
          <w:szCs w:val="24"/>
        </w:rPr>
        <w:t xml:space="preserve"> </w:t>
      </w:r>
      <w:r w:rsidRPr="00300D79">
        <w:rPr>
          <w:rFonts w:ascii="Times New Roman" w:hAnsi="Times New Roman" w:cs="Times New Roman"/>
          <w:sz w:val="24"/>
          <w:szCs w:val="24"/>
        </w:rPr>
        <w:t>The hard copy version</w:t>
      </w:r>
      <w:r w:rsidR="00CE3A1B" w:rsidRPr="00300D79">
        <w:rPr>
          <w:rFonts w:ascii="Times New Roman" w:hAnsi="Times New Roman" w:cs="Times New Roman"/>
          <w:sz w:val="24"/>
          <w:szCs w:val="24"/>
        </w:rPr>
        <w:t xml:space="preserve"> must be submitted in </w:t>
      </w:r>
      <w:r w:rsidR="00CE3A1B" w:rsidRPr="00300D79">
        <w:rPr>
          <w:rFonts w:ascii="Times New Roman" w:hAnsi="Times New Roman" w:cs="Times New Roman"/>
          <w:b/>
          <w:bCs/>
          <w:sz w:val="24"/>
          <w:szCs w:val="24"/>
        </w:rPr>
        <w:t>f</w:t>
      </w:r>
      <w:r w:rsidRPr="00300D79">
        <w:rPr>
          <w:rFonts w:ascii="Times New Roman" w:hAnsi="Times New Roman" w:cs="Times New Roman"/>
          <w:b/>
          <w:bCs/>
          <w:sz w:val="24"/>
          <w:szCs w:val="24"/>
        </w:rPr>
        <w:t>our (4) copies</w:t>
      </w:r>
      <w:r w:rsidRPr="00300D79">
        <w:rPr>
          <w:rFonts w:ascii="Times New Roman" w:hAnsi="Times New Roman" w:cs="Times New Roman"/>
          <w:sz w:val="24"/>
          <w:szCs w:val="24"/>
        </w:rPr>
        <w:t xml:space="preserve"> in A3 format</w:t>
      </w:r>
      <w:r w:rsidR="00CE3A1B" w:rsidRPr="00300D79">
        <w:rPr>
          <w:rFonts w:ascii="Times New Roman" w:hAnsi="Times New Roman" w:cs="Times New Roman"/>
          <w:sz w:val="24"/>
          <w:szCs w:val="24"/>
        </w:rPr>
        <w:t xml:space="preserve"> for the design documents, while the budget documents in </w:t>
      </w:r>
      <w:r w:rsidR="00CE3A1B" w:rsidRPr="00300D79">
        <w:rPr>
          <w:rFonts w:ascii="Times New Roman" w:hAnsi="Times New Roman" w:cs="Times New Roman"/>
          <w:b/>
          <w:bCs/>
          <w:sz w:val="24"/>
          <w:szCs w:val="24"/>
        </w:rPr>
        <w:t>t</w:t>
      </w:r>
      <w:r w:rsidRPr="00300D79">
        <w:rPr>
          <w:rFonts w:ascii="Times New Roman" w:hAnsi="Times New Roman" w:cs="Times New Roman"/>
          <w:b/>
          <w:bCs/>
          <w:sz w:val="24"/>
          <w:szCs w:val="24"/>
        </w:rPr>
        <w:t>wo (2) copies</w:t>
      </w:r>
      <w:r w:rsidRPr="00300D79">
        <w:rPr>
          <w:rFonts w:ascii="Times New Roman" w:hAnsi="Times New Roman" w:cs="Times New Roman"/>
          <w:sz w:val="24"/>
          <w:szCs w:val="24"/>
        </w:rPr>
        <w:t xml:space="preserve"> in A4 format</w:t>
      </w:r>
      <w:r w:rsidR="00CE3A1B" w:rsidRPr="00300D79">
        <w:rPr>
          <w:rFonts w:ascii="Times New Roman" w:hAnsi="Times New Roman" w:cs="Times New Roman"/>
          <w:sz w:val="24"/>
          <w:szCs w:val="24"/>
        </w:rPr>
        <w:t xml:space="preserve">. </w:t>
      </w:r>
      <w:r w:rsidRPr="00300D79">
        <w:rPr>
          <w:rFonts w:ascii="Times New Roman" w:hAnsi="Times New Roman" w:cs="Times New Roman"/>
          <w:sz w:val="24"/>
          <w:szCs w:val="24"/>
        </w:rPr>
        <w:t>The entire package of design and</w:t>
      </w:r>
      <w:r w:rsidR="00CE3A1B" w:rsidRPr="00300D79">
        <w:rPr>
          <w:rFonts w:ascii="Times New Roman" w:hAnsi="Times New Roman" w:cs="Times New Roman"/>
          <w:sz w:val="24"/>
          <w:szCs w:val="24"/>
          <w:lang w:val="en-GB"/>
        </w:rPr>
        <w:t xml:space="preserve">estimate </w:t>
      </w:r>
      <w:r w:rsidRPr="00300D79">
        <w:rPr>
          <w:rFonts w:ascii="Times New Roman" w:hAnsi="Times New Roman" w:cs="Times New Roman"/>
          <w:sz w:val="24"/>
          <w:szCs w:val="24"/>
        </w:rPr>
        <w:t>documentation must be provided in both Armenian and English.</w:t>
      </w:r>
    </w:p>
    <w:p w14:paraId="3F2F3C02" w14:textId="77777777" w:rsidR="00220B28" w:rsidRPr="00300D79" w:rsidRDefault="00220B28"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Consultant must also </w:t>
      </w:r>
      <w:r w:rsidR="00CE3A1B" w:rsidRPr="00300D79">
        <w:rPr>
          <w:rFonts w:ascii="Times New Roman" w:hAnsi="Times New Roman" w:cs="Times New Roman"/>
          <w:sz w:val="24"/>
          <w:szCs w:val="24"/>
        </w:rPr>
        <w:t xml:space="preserve">have the consent </w:t>
      </w:r>
      <w:r w:rsidR="001300E3" w:rsidRPr="00300D79">
        <w:rPr>
          <w:rFonts w:ascii="Times New Roman" w:hAnsi="Times New Roman" w:cs="Times New Roman"/>
          <w:sz w:val="24"/>
          <w:szCs w:val="24"/>
        </w:rPr>
        <w:t xml:space="preserve">of supplier organizations and head of </w:t>
      </w:r>
      <w:r w:rsidRPr="00300D79">
        <w:rPr>
          <w:rFonts w:ascii="Times New Roman" w:hAnsi="Times New Roman" w:cs="Times New Roman"/>
          <w:sz w:val="24"/>
          <w:szCs w:val="24"/>
        </w:rPr>
        <w:t>community</w:t>
      </w:r>
      <w:r w:rsidR="001300E3" w:rsidRPr="00300D79">
        <w:rPr>
          <w:rFonts w:ascii="Times New Roman" w:hAnsi="Times New Roman" w:cs="Times New Roman"/>
          <w:sz w:val="24"/>
          <w:szCs w:val="24"/>
        </w:rPr>
        <w:t xml:space="preserve"> on design. </w:t>
      </w:r>
    </w:p>
    <w:p w14:paraId="121DF6D7" w14:textId="53AC44EA" w:rsidR="006D3CF0" w:rsidRPr="00300D79" w:rsidRDefault="00220B28"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The </w:t>
      </w:r>
      <w:r w:rsidR="001300E3" w:rsidRPr="00300D79">
        <w:rPr>
          <w:rFonts w:ascii="Times New Roman" w:hAnsi="Times New Roman" w:cs="Times New Roman"/>
          <w:b/>
          <w:bCs/>
          <w:sz w:val="24"/>
          <w:szCs w:val="24"/>
        </w:rPr>
        <w:t>presented</w:t>
      </w:r>
      <w:r w:rsidRPr="00300D79">
        <w:rPr>
          <w:rFonts w:ascii="Times New Roman" w:hAnsi="Times New Roman" w:cs="Times New Roman"/>
          <w:b/>
          <w:bCs/>
          <w:sz w:val="24"/>
          <w:szCs w:val="24"/>
        </w:rPr>
        <w:t xml:space="preserve"> list is not exhaustive. The project must </w:t>
      </w:r>
      <w:r w:rsidR="001300E3" w:rsidRPr="00300D79">
        <w:rPr>
          <w:rFonts w:ascii="Times New Roman" w:hAnsi="Times New Roman" w:cs="Times New Roman"/>
          <w:b/>
          <w:bCs/>
          <w:sz w:val="24"/>
          <w:szCs w:val="24"/>
        </w:rPr>
        <w:t>be submitted to the</w:t>
      </w:r>
      <w:r w:rsidR="006D3CF0" w:rsidRPr="00300D79">
        <w:rPr>
          <w:rFonts w:ascii="Times New Roman" w:hAnsi="Times New Roman" w:cs="Times New Roman"/>
          <w:b/>
          <w:bCs/>
          <w:sz w:val="24"/>
          <w:szCs w:val="24"/>
          <w:lang w:val="hy-AM"/>
        </w:rPr>
        <w:t xml:space="preserve"> </w:t>
      </w:r>
      <w:r w:rsidR="00200A95" w:rsidRPr="00300D79">
        <w:rPr>
          <w:rFonts w:ascii="Times New Roman" w:hAnsi="Times New Roman" w:cs="Times New Roman"/>
          <w:b/>
          <w:bCs/>
          <w:sz w:val="24"/>
          <w:szCs w:val="24"/>
          <w:lang w:val="en-GB"/>
        </w:rPr>
        <w:t>Client</w:t>
      </w:r>
      <w:r w:rsidR="001300E3" w:rsidRPr="00300D79">
        <w:rPr>
          <w:rFonts w:ascii="Times New Roman" w:hAnsi="Times New Roman" w:cs="Times New Roman"/>
          <w:b/>
          <w:bCs/>
          <w:sz w:val="24"/>
          <w:szCs w:val="24"/>
        </w:rPr>
        <w:t xml:space="preserve"> in compliance</w:t>
      </w:r>
      <w:r w:rsidRPr="00300D79">
        <w:rPr>
          <w:rFonts w:ascii="Times New Roman" w:hAnsi="Times New Roman" w:cs="Times New Roman"/>
          <w:b/>
          <w:bCs/>
          <w:sz w:val="24"/>
          <w:szCs w:val="24"/>
        </w:rPr>
        <w:t xml:space="preserve"> with Order </w:t>
      </w:r>
      <w:r w:rsidR="006D3CF0" w:rsidRPr="00300D79">
        <w:rPr>
          <w:rFonts w:ascii="Times New Roman" w:hAnsi="Times New Roman" w:cs="Times New Roman"/>
          <w:b/>
          <w:bCs/>
          <w:sz w:val="24"/>
          <w:szCs w:val="24"/>
        </w:rPr>
        <w:t xml:space="preserve">No 128-N of the Chairman of the Committee for Urban Development under the Government of the Republic of Armenia dated September 11, 2017 </w:t>
      </w:r>
      <w:r w:rsidR="006B3EA0" w:rsidRPr="00300D79">
        <w:rPr>
          <w:rFonts w:ascii="Times New Roman" w:hAnsi="Times New Roman" w:cs="Times New Roman"/>
          <w:b/>
          <w:bCs/>
          <w:sz w:val="24"/>
          <w:szCs w:val="24"/>
        </w:rPr>
        <w:t>“</w:t>
      </w:r>
      <w:r w:rsidR="006D3CF0" w:rsidRPr="00300D79">
        <w:rPr>
          <w:rFonts w:ascii="Times New Roman" w:hAnsi="Times New Roman" w:cs="Times New Roman"/>
          <w:b/>
          <w:bCs/>
          <w:sz w:val="24"/>
          <w:szCs w:val="24"/>
        </w:rPr>
        <w:t>On Approval of the Rules Determining the Composition and Content of the Design Documentation for Residential, Public and Industrial Buildings and Structures, and on Invalidation of the Order No 273 of the Minister of Urban Development of the Republic of Armenia dated November 29, 2006</w:t>
      </w:r>
      <w:r w:rsidR="006B3EA0" w:rsidRPr="00300D79">
        <w:rPr>
          <w:rFonts w:ascii="Times New Roman" w:hAnsi="Times New Roman" w:cs="Times New Roman"/>
          <w:b/>
          <w:bCs/>
          <w:sz w:val="24"/>
          <w:szCs w:val="24"/>
        </w:rPr>
        <w:t>”</w:t>
      </w:r>
      <w:r w:rsidR="006D3CF0" w:rsidRPr="00300D79">
        <w:rPr>
          <w:rFonts w:ascii="Times New Roman" w:hAnsi="Times New Roman" w:cs="Times New Roman"/>
          <w:b/>
          <w:bCs/>
          <w:sz w:val="24"/>
          <w:szCs w:val="24"/>
        </w:rPr>
        <w:t>.</w:t>
      </w:r>
    </w:p>
    <w:p w14:paraId="22934EFA" w14:textId="0B69119F" w:rsidR="006D3CF0" w:rsidRPr="00300D79" w:rsidRDefault="00220B28"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4" w:name="_Toc192242094"/>
      <w:r w:rsidRPr="00300D79">
        <w:rPr>
          <w:rFonts w:ascii="Times New Roman" w:hAnsi="Times New Roman" w:cs="Times New Roman"/>
          <w:iCs/>
          <w:color w:val="auto"/>
          <w:sz w:val="24"/>
          <w:szCs w:val="24"/>
          <w:lang w:val="af-ZA" w:eastAsia="en-US"/>
        </w:rPr>
        <w:t>Phase III</w:t>
      </w:r>
      <w:bookmarkEnd w:id="14"/>
    </w:p>
    <w:p w14:paraId="0849A17E" w14:textId="7C5AEF80" w:rsidR="00220B28" w:rsidRPr="00300D79" w:rsidRDefault="00220B28"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Author </w:t>
      </w:r>
      <w:r w:rsidR="006D3CF0" w:rsidRPr="00300D79">
        <w:rPr>
          <w:rFonts w:ascii="Times New Roman" w:hAnsi="Times New Roman" w:cs="Times New Roman"/>
          <w:b/>
          <w:bCs/>
          <w:sz w:val="24"/>
          <w:szCs w:val="24"/>
        </w:rPr>
        <w:t>s</w:t>
      </w:r>
      <w:r w:rsidRPr="00300D79">
        <w:rPr>
          <w:rFonts w:ascii="Times New Roman" w:hAnsi="Times New Roman" w:cs="Times New Roman"/>
          <w:b/>
          <w:bCs/>
          <w:sz w:val="24"/>
          <w:szCs w:val="24"/>
        </w:rPr>
        <w:t xml:space="preserve">upervision </w:t>
      </w:r>
      <w:r w:rsidR="006D3CF0" w:rsidRPr="00300D79">
        <w:rPr>
          <w:rFonts w:ascii="Times New Roman" w:hAnsi="Times New Roman" w:cs="Times New Roman"/>
          <w:b/>
          <w:bCs/>
          <w:sz w:val="24"/>
          <w:szCs w:val="24"/>
        </w:rPr>
        <w:t>during</w:t>
      </w:r>
      <w:r w:rsidRPr="00300D79">
        <w:rPr>
          <w:rFonts w:ascii="Times New Roman" w:hAnsi="Times New Roman" w:cs="Times New Roman"/>
          <w:b/>
          <w:bCs/>
          <w:sz w:val="24"/>
          <w:szCs w:val="24"/>
        </w:rPr>
        <w:t xml:space="preserve"> </w:t>
      </w:r>
      <w:r w:rsidR="006D3CF0" w:rsidRPr="00300D79">
        <w:rPr>
          <w:rFonts w:ascii="Times New Roman" w:hAnsi="Times New Roman" w:cs="Times New Roman"/>
          <w:b/>
          <w:bCs/>
          <w:sz w:val="24"/>
          <w:szCs w:val="24"/>
        </w:rPr>
        <w:t>c</w:t>
      </w:r>
      <w:r w:rsidRPr="00300D79">
        <w:rPr>
          <w:rFonts w:ascii="Times New Roman" w:hAnsi="Times New Roman" w:cs="Times New Roman"/>
          <w:b/>
          <w:bCs/>
          <w:sz w:val="24"/>
          <w:szCs w:val="24"/>
        </w:rPr>
        <w:t xml:space="preserve">onstruction of </w:t>
      </w:r>
      <w:r w:rsidR="006D3CF0" w:rsidRPr="00300D79">
        <w:rPr>
          <w:rFonts w:ascii="Times New Roman" w:hAnsi="Times New Roman" w:cs="Times New Roman"/>
          <w:b/>
          <w:bCs/>
          <w:sz w:val="24"/>
          <w:szCs w:val="24"/>
        </w:rPr>
        <w:t>k</w:t>
      </w:r>
      <w:r w:rsidRPr="00300D79">
        <w:rPr>
          <w:rFonts w:ascii="Times New Roman" w:hAnsi="Times New Roman" w:cs="Times New Roman"/>
          <w:b/>
          <w:bCs/>
          <w:sz w:val="24"/>
          <w:szCs w:val="24"/>
        </w:rPr>
        <w:t xml:space="preserve">indergartens No. </w:t>
      </w:r>
      <w:r w:rsidR="000175C9" w:rsidRPr="00300D79">
        <w:rPr>
          <w:rFonts w:ascii="Times New Roman" w:hAnsi="Times New Roman" w:cs="Times New Roman"/>
          <w:b/>
          <w:bCs/>
          <w:sz w:val="24"/>
          <w:szCs w:val="24"/>
        </w:rPr>
        <w:t>3</w:t>
      </w:r>
      <w:r w:rsidRPr="00300D79">
        <w:rPr>
          <w:rFonts w:ascii="Times New Roman" w:hAnsi="Times New Roman" w:cs="Times New Roman"/>
          <w:b/>
          <w:bCs/>
          <w:sz w:val="24"/>
          <w:szCs w:val="24"/>
        </w:rPr>
        <w:t>, No. 73, and No. 120</w:t>
      </w:r>
      <w:r w:rsidR="006D3CF0" w:rsidRPr="00300D79">
        <w:rPr>
          <w:rFonts w:ascii="Times New Roman" w:hAnsi="Times New Roman" w:cs="Times New Roman"/>
          <w:b/>
          <w:bCs/>
          <w:sz w:val="24"/>
          <w:szCs w:val="24"/>
        </w:rPr>
        <w:t xml:space="preserve">. The </w:t>
      </w:r>
      <w:r w:rsidRPr="00300D79">
        <w:rPr>
          <w:rFonts w:ascii="Times New Roman" w:hAnsi="Times New Roman" w:cs="Times New Roman"/>
          <w:b/>
          <w:bCs/>
          <w:sz w:val="24"/>
          <w:szCs w:val="24"/>
        </w:rPr>
        <w:t>Phase III will commence simultaneously with the corresponding construction works.</w:t>
      </w:r>
    </w:p>
    <w:p w14:paraId="0BC51BFE" w14:textId="334D2FF7" w:rsidR="006F6599" w:rsidRPr="00300D79" w:rsidRDefault="00220B28"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Under the Author Supervision Contract, the final report for each assigned task </w:t>
      </w:r>
      <w:r w:rsidR="006D3CF0" w:rsidRPr="00300D79">
        <w:rPr>
          <w:rFonts w:ascii="Times New Roman" w:hAnsi="Times New Roman" w:cs="Times New Roman"/>
          <w:sz w:val="24"/>
          <w:szCs w:val="24"/>
        </w:rPr>
        <w:t>is deemed</w:t>
      </w:r>
      <w:r w:rsidRPr="00300D79">
        <w:rPr>
          <w:rFonts w:ascii="Times New Roman" w:hAnsi="Times New Roman" w:cs="Times New Roman"/>
          <w:sz w:val="24"/>
          <w:szCs w:val="24"/>
        </w:rPr>
        <w:t xml:space="preserve"> the properly completed </w:t>
      </w:r>
      <w:r w:rsidR="006D3CF0" w:rsidRPr="00300D79">
        <w:rPr>
          <w:rFonts w:ascii="Times New Roman" w:hAnsi="Times New Roman" w:cs="Times New Roman"/>
          <w:sz w:val="24"/>
          <w:szCs w:val="24"/>
        </w:rPr>
        <w:t>author supervision l</w:t>
      </w:r>
      <w:r w:rsidRPr="00300D79">
        <w:rPr>
          <w:rFonts w:ascii="Times New Roman" w:hAnsi="Times New Roman" w:cs="Times New Roman"/>
          <w:sz w:val="24"/>
          <w:szCs w:val="24"/>
        </w:rPr>
        <w:t xml:space="preserve">ogbook, which the </w:t>
      </w:r>
      <w:r w:rsidR="006D3CF0" w:rsidRPr="00300D79">
        <w:rPr>
          <w:rFonts w:ascii="Times New Roman" w:hAnsi="Times New Roman" w:cs="Times New Roman"/>
          <w:sz w:val="24"/>
          <w:szCs w:val="24"/>
        </w:rPr>
        <w:t>author s</w:t>
      </w:r>
      <w:r w:rsidRPr="00300D79">
        <w:rPr>
          <w:rFonts w:ascii="Times New Roman" w:hAnsi="Times New Roman" w:cs="Times New Roman"/>
          <w:sz w:val="24"/>
          <w:szCs w:val="24"/>
        </w:rPr>
        <w:t xml:space="preserve">upervisor must submit to the Client within </w:t>
      </w:r>
      <w:r w:rsidRPr="00300D79">
        <w:rPr>
          <w:rFonts w:ascii="Times New Roman" w:hAnsi="Times New Roman" w:cs="Times New Roman"/>
          <w:b/>
          <w:bCs/>
          <w:sz w:val="24"/>
          <w:szCs w:val="24"/>
        </w:rPr>
        <w:t xml:space="preserve">five (5) </w:t>
      </w:r>
      <w:r w:rsidR="00904B6E" w:rsidRPr="00300D79">
        <w:rPr>
          <w:rFonts w:ascii="Times New Roman" w:hAnsi="Times New Roman" w:cs="Times New Roman"/>
          <w:b/>
          <w:bCs/>
          <w:sz w:val="24"/>
          <w:szCs w:val="24"/>
        </w:rPr>
        <w:t xml:space="preserve">working </w:t>
      </w:r>
      <w:r w:rsidRPr="00300D79">
        <w:rPr>
          <w:rFonts w:ascii="Times New Roman" w:hAnsi="Times New Roman" w:cs="Times New Roman"/>
          <w:b/>
          <w:bCs/>
          <w:sz w:val="24"/>
          <w:szCs w:val="24"/>
        </w:rPr>
        <w:t>days</w:t>
      </w:r>
      <w:r w:rsidRPr="00300D79">
        <w:rPr>
          <w:rFonts w:ascii="Times New Roman" w:hAnsi="Times New Roman" w:cs="Times New Roman"/>
          <w:sz w:val="24"/>
          <w:szCs w:val="24"/>
        </w:rPr>
        <w:t xml:space="preserve"> after the signing of the final completion </w:t>
      </w:r>
      <w:r w:rsidR="003048FE" w:rsidRPr="00300D79">
        <w:rPr>
          <w:rFonts w:ascii="Times New Roman" w:hAnsi="Times New Roman" w:cs="Times New Roman"/>
          <w:sz w:val="24"/>
          <w:szCs w:val="24"/>
        </w:rPr>
        <w:t xml:space="preserve">act </w:t>
      </w:r>
      <w:r w:rsidRPr="00300D79">
        <w:rPr>
          <w:rFonts w:ascii="Times New Roman" w:hAnsi="Times New Roman" w:cs="Times New Roman"/>
          <w:sz w:val="24"/>
          <w:szCs w:val="24"/>
        </w:rPr>
        <w:t>for the construction works covered by the assignment.</w:t>
      </w:r>
    </w:p>
    <w:p w14:paraId="23CFA21D" w14:textId="275474E9" w:rsidR="003048FE" w:rsidRPr="00300D79" w:rsidRDefault="003048FE"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During the construction phase of any project, as an ongoing report, the Author Supervisor must submit the Author Supervision Logbook to the Client at the end of each quarter. The logbook must reflect the site visits made during the reporting quarter, the performed work</w:t>
      </w:r>
      <w:r w:rsidRPr="00300D79">
        <w:rPr>
          <w:rFonts w:ascii="Times New Roman" w:hAnsi="Times New Roman" w:cs="Times New Roman"/>
          <w:sz w:val="24"/>
          <w:szCs w:val="24"/>
          <w:lang w:val="en-GB"/>
        </w:rPr>
        <w:t>s</w:t>
      </w:r>
      <w:r w:rsidRPr="00300D79">
        <w:rPr>
          <w:rFonts w:ascii="Times New Roman" w:hAnsi="Times New Roman" w:cs="Times New Roman"/>
          <w:sz w:val="24"/>
          <w:szCs w:val="24"/>
        </w:rPr>
        <w:t>, and the specialists who participated in the visits.</w:t>
      </w:r>
      <w:r w:rsidR="00C00E0C" w:rsidRPr="00300D79">
        <w:rPr>
          <w:rFonts w:ascii="Times New Roman" w:hAnsi="Times New Roman" w:cs="Times New Roman"/>
          <w:sz w:val="24"/>
          <w:szCs w:val="24"/>
        </w:rPr>
        <w:tab/>
      </w:r>
      <w:r w:rsidR="00C00E0C" w:rsidRPr="00300D79">
        <w:rPr>
          <w:rFonts w:ascii="Times New Roman" w:hAnsi="Times New Roman" w:cs="Times New Roman"/>
          <w:sz w:val="24"/>
          <w:szCs w:val="24"/>
        </w:rPr>
        <w:br/>
      </w:r>
    </w:p>
    <w:p w14:paraId="6F8AE6E8" w14:textId="193F7048" w:rsidR="003048FE" w:rsidRPr="00300D79" w:rsidRDefault="003048F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5" w:name="_Toc192242095"/>
      <w:r w:rsidRPr="00300D79">
        <w:rPr>
          <w:rFonts w:ascii="Times New Roman" w:hAnsi="Times New Roman" w:cs="Times New Roman"/>
          <w:iCs/>
          <w:color w:val="auto"/>
          <w:sz w:val="24"/>
          <w:szCs w:val="24"/>
          <w:lang w:val="af-ZA" w:eastAsia="en-US"/>
        </w:rPr>
        <w:t>Reporting and Work Acceptance Procedure</w:t>
      </w:r>
      <w:bookmarkEnd w:id="15"/>
    </w:p>
    <w:p w14:paraId="3EC95136" w14:textId="77777777" w:rsidR="003048FE" w:rsidRPr="00300D79" w:rsidRDefault="003048FE"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At the completion of each design phase, the documents submitted by the Consultant for approval are considered the report for that phase.</w:t>
      </w:r>
    </w:p>
    <w:p w14:paraId="4C3D5311" w14:textId="77777777" w:rsidR="0001003C" w:rsidRPr="00300D79" w:rsidRDefault="0001003C"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Each phase of work is considered completed on the day of acceptance of work by the Client, and from the next day the period provided for the next phase of work starts.</w:t>
      </w:r>
    </w:p>
    <w:p w14:paraId="1750FDA4" w14:textId="77777777" w:rsidR="00C00E0C" w:rsidRPr="00300D79" w:rsidRDefault="00C00E0C" w:rsidP="00C55324">
      <w:pPr>
        <w:spacing w:after="0" w:line="240" w:lineRule="auto"/>
        <w:jc w:val="both"/>
        <w:rPr>
          <w:rFonts w:ascii="Times New Roman" w:hAnsi="Times New Roman" w:cs="Times New Roman"/>
          <w:sz w:val="24"/>
          <w:szCs w:val="24"/>
        </w:rPr>
      </w:pPr>
    </w:p>
    <w:p w14:paraId="67A893D5" w14:textId="77777777" w:rsidR="0001003C" w:rsidRPr="00300D79" w:rsidRDefault="0001003C" w:rsidP="00C55324">
      <w:pPr>
        <w:spacing w:after="0"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 xml:space="preserve">The period of </w:t>
      </w:r>
      <w:r w:rsidRPr="00300D79">
        <w:rPr>
          <w:rFonts w:ascii="Times New Roman" w:hAnsi="Times New Roman" w:cs="Times New Roman"/>
          <w:sz w:val="24"/>
          <w:szCs w:val="24"/>
        </w:rPr>
        <w:t xml:space="preserve">state expert examinations </w:t>
      </w:r>
      <w:r w:rsidRPr="00300D79">
        <w:rPr>
          <w:rFonts w:ascii="Times New Roman" w:hAnsi="Times New Roman" w:cs="Times New Roman"/>
          <w:sz w:val="24"/>
          <w:szCs w:val="24"/>
          <w:lang w:val="en-GB"/>
        </w:rPr>
        <w:t xml:space="preserve">stipulated by the legislation of the Republic of Armenia, the period of study of designs by international experts (if any), as well as the period of </w:t>
      </w:r>
      <w:r w:rsidR="000F1867" w:rsidRPr="00300D79">
        <w:rPr>
          <w:rFonts w:ascii="Times New Roman" w:hAnsi="Times New Roman" w:cs="Times New Roman"/>
          <w:sz w:val="24"/>
          <w:szCs w:val="24"/>
          <w:lang w:val="en-GB"/>
        </w:rPr>
        <w:t>review</w:t>
      </w:r>
      <w:r w:rsidRPr="00300D79">
        <w:rPr>
          <w:rFonts w:ascii="Times New Roman" w:hAnsi="Times New Roman" w:cs="Times New Roman"/>
          <w:sz w:val="24"/>
          <w:szCs w:val="24"/>
          <w:lang w:val="en-GB"/>
        </w:rPr>
        <w:t xml:space="preserve"> of </w:t>
      </w:r>
      <w:r w:rsidR="000F1867" w:rsidRPr="00300D79">
        <w:rPr>
          <w:rFonts w:ascii="Times New Roman" w:hAnsi="Times New Roman" w:cs="Times New Roman"/>
          <w:sz w:val="24"/>
          <w:szCs w:val="24"/>
          <w:lang w:val="en-GB"/>
        </w:rPr>
        <w:t>designs</w:t>
      </w:r>
      <w:r w:rsidRPr="00300D79">
        <w:rPr>
          <w:rFonts w:ascii="Times New Roman" w:hAnsi="Times New Roman" w:cs="Times New Roman"/>
          <w:sz w:val="24"/>
          <w:szCs w:val="24"/>
          <w:lang w:val="en-GB"/>
        </w:rPr>
        <w:t xml:space="preserve"> by the </w:t>
      </w:r>
      <w:r w:rsidR="00200A95" w:rsidRPr="00300D79">
        <w:rPr>
          <w:rFonts w:ascii="Times New Roman" w:hAnsi="Times New Roman" w:cs="Times New Roman"/>
          <w:sz w:val="24"/>
          <w:szCs w:val="24"/>
          <w:lang w:val="en-GB"/>
        </w:rPr>
        <w:t>Client</w:t>
      </w:r>
      <w:r w:rsidRPr="00300D79">
        <w:rPr>
          <w:rFonts w:ascii="Times New Roman" w:hAnsi="Times New Roman" w:cs="Times New Roman"/>
          <w:sz w:val="24"/>
          <w:szCs w:val="24"/>
          <w:lang w:val="en-GB"/>
        </w:rPr>
        <w:t xml:space="preserve"> are not included in the duration of the </w:t>
      </w:r>
      <w:r w:rsidR="000F1867" w:rsidRPr="00300D79">
        <w:rPr>
          <w:rFonts w:ascii="Times New Roman" w:hAnsi="Times New Roman" w:cs="Times New Roman"/>
          <w:sz w:val="24"/>
          <w:szCs w:val="24"/>
          <w:lang w:val="en-GB"/>
        </w:rPr>
        <w:t>phases</w:t>
      </w:r>
      <w:r w:rsidRPr="00300D79">
        <w:rPr>
          <w:rFonts w:ascii="Times New Roman" w:hAnsi="Times New Roman" w:cs="Times New Roman"/>
          <w:sz w:val="24"/>
          <w:szCs w:val="24"/>
          <w:lang w:val="en-GB"/>
        </w:rPr>
        <w:t xml:space="preserve"> provided for by the terms of reference. At </w:t>
      </w:r>
      <w:r w:rsidRPr="00300D79">
        <w:rPr>
          <w:rFonts w:ascii="Times New Roman" w:hAnsi="Times New Roman" w:cs="Times New Roman"/>
          <w:sz w:val="24"/>
          <w:szCs w:val="24"/>
          <w:lang w:val="en-GB"/>
        </w:rPr>
        <w:lastRenderedPageBreak/>
        <w:t xml:space="preserve">the same time, the deadlines for eliminating the deficiencies revealed as a result of the examinations provided by the legislation of the Republic of Armenia, international examinations and the study of projects by the </w:t>
      </w:r>
      <w:r w:rsidR="000F1867" w:rsidRPr="00300D79">
        <w:rPr>
          <w:rFonts w:ascii="Times New Roman" w:hAnsi="Times New Roman" w:cs="Times New Roman"/>
          <w:sz w:val="24"/>
          <w:szCs w:val="24"/>
          <w:lang w:val="en-GB"/>
        </w:rPr>
        <w:t>Client</w:t>
      </w:r>
      <w:r w:rsidRPr="00300D79">
        <w:rPr>
          <w:rFonts w:ascii="Times New Roman" w:hAnsi="Times New Roman" w:cs="Times New Roman"/>
          <w:sz w:val="24"/>
          <w:szCs w:val="24"/>
          <w:lang w:val="en-GB"/>
        </w:rPr>
        <w:t xml:space="preserve"> are included in the duration of each stage.</w:t>
      </w:r>
    </w:p>
    <w:p w14:paraId="493C385B" w14:textId="77777777" w:rsidR="003048FE" w:rsidRPr="00300D79" w:rsidRDefault="003048FE"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Client reserves the right to reject the completed work for each phase and request revisions in case</w:t>
      </w:r>
      <w:r w:rsidR="000F1867" w:rsidRPr="00300D79">
        <w:rPr>
          <w:rFonts w:ascii="Times New Roman" w:hAnsi="Times New Roman" w:cs="Times New Roman"/>
          <w:sz w:val="24"/>
          <w:szCs w:val="24"/>
        </w:rPr>
        <w:t>s</w:t>
      </w:r>
      <w:r w:rsidRPr="00300D79">
        <w:rPr>
          <w:rFonts w:ascii="Times New Roman" w:hAnsi="Times New Roman" w:cs="Times New Roman"/>
          <w:sz w:val="24"/>
          <w:szCs w:val="24"/>
        </w:rPr>
        <w:t xml:space="preserve"> of incomplete design documentation and/or design omissions.</w:t>
      </w:r>
    </w:p>
    <w:p w14:paraId="191F2E8F" w14:textId="77777777" w:rsidR="00C00E0C" w:rsidRPr="00300D79" w:rsidRDefault="00C00E0C" w:rsidP="00C55324">
      <w:pPr>
        <w:spacing w:after="0" w:line="240" w:lineRule="auto"/>
        <w:jc w:val="both"/>
        <w:rPr>
          <w:rFonts w:ascii="Times New Roman" w:hAnsi="Times New Roman" w:cs="Times New Roman"/>
          <w:sz w:val="24"/>
          <w:szCs w:val="24"/>
        </w:rPr>
      </w:pPr>
    </w:p>
    <w:p w14:paraId="264ADD11" w14:textId="77777777" w:rsidR="000F1867" w:rsidRPr="00300D79" w:rsidRDefault="000F1867" w:rsidP="00C55324">
      <w:pPr>
        <w:spacing w:after="0"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lang w:val="en-GB"/>
        </w:rPr>
        <w:t xml:space="preserve">The Client submits the designs for comprehensive examination, urban development simple expert examination and international examination prescribed by the legislation of the Republic of Armenia. </w:t>
      </w:r>
    </w:p>
    <w:p w14:paraId="5C49DD58" w14:textId="77777777" w:rsidR="00C00E0C" w:rsidRPr="00300D79" w:rsidRDefault="00C00E0C" w:rsidP="00C55324">
      <w:pPr>
        <w:spacing w:after="0" w:line="240" w:lineRule="auto"/>
        <w:jc w:val="both"/>
        <w:rPr>
          <w:rFonts w:ascii="Times New Roman" w:hAnsi="Times New Roman" w:cs="Times New Roman"/>
          <w:sz w:val="24"/>
          <w:szCs w:val="24"/>
          <w:lang w:val="en-GB"/>
        </w:rPr>
      </w:pPr>
    </w:p>
    <w:p w14:paraId="210F9F22" w14:textId="77777777" w:rsidR="008C3F3C" w:rsidRPr="00300D79" w:rsidRDefault="008C3F3C" w:rsidP="00C55324">
      <w:p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designs shall be submitted for other examinations (environmental impact assessment expertise, fire safety requirements compliance expertise, technical safety expertise of design documentation for industrial hazardous facilities, etc.) stipulated by the legislation of the Republic of Armenia (</w:t>
      </w:r>
      <w:r w:rsidR="00A50D9B" w:rsidRPr="00300D79">
        <w:rPr>
          <w:rFonts w:ascii="Times New Roman" w:hAnsi="Times New Roman" w:cs="Times New Roman"/>
          <w:sz w:val="24"/>
          <w:szCs w:val="24"/>
        </w:rPr>
        <w:t>payments envisaged for them by the Armenian legislation</w:t>
      </w:r>
      <w:r w:rsidRPr="00300D79">
        <w:rPr>
          <w:rFonts w:ascii="Times New Roman" w:hAnsi="Times New Roman" w:cs="Times New Roman"/>
          <w:sz w:val="24"/>
          <w:szCs w:val="24"/>
        </w:rPr>
        <w:t>) by</w:t>
      </w:r>
      <w:r w:rsidR="00A50D9B" w:rsidRPr="00300D79">
        <w:rPr>
          <w:rFonts w:ascii="Times New Roman" w:hAnsi="Times New Roman" w:cs="Times New Roman"/>
          <w:sz w:val="24"/>
          <w:szCs w:val="24"/>
        </w:rPr>
        <w:t xml:space="preserve"> </w:t>
      </w:r>
      <w:proofErr w:type="gramStart"/>
      <w:r w:rsidR="00A50D9B" w:rsidRPr="00300D79">
        <w:rPr>
          <w:rFonts w:ascii="Times New Roman" w:hAnsi="Times New Roman" w:cs="Times New Roman"/>
          <w:sz w:val="24"/>
          <w:szCs w:val="24"/>
        </w:rPr>
        <w:t>Consultant</w:t>
      </w:r>
      <w:proofErr w:type="gramEnd"/>
      <w:r w:rsidR="00A50D9B" w:rsidRPr="00300D79">
        <w:rPr>
          <w:rFonts w:ascii="Times New Roman" w:hAnsi="Times New Roman" w:cs="Times New Roman"/>
          <w:sz w:val="24"/>
          <w:szCs w:val="24"/>
        </w:rPr>
        <w:t xml:space="preserve">. </w:t>
      </w:r>
      <w:r w:rsidRPr="00300D79">
        <w:rPr>
          <w:rFonts w:ascii="Times New Roman" w:hAnsi="Times New Roman" w:cs="Times New Roman"/>
          <w:sz w:val="24"/>
          <w:szCs w:val="24"/>
        </w:rPr>
        <w:t xml:space="preserve">  </w:t>
      </w:r>
    </w:p>
    <w:p w14:paraId="6F58998A" w14:textId="77777777" w:rsidR="000F1867" w:rsidRPr="00300D79" w:rsidRDefault="00A50D9B"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Since the date of acceptance</w:t>
      </w:r>
      <w:r w:rsidR="006B3A6C" w:rsidRPr="00300D79">
        <w:rPr>
          <w:rFonts w:ascii="Times New Roman" w:hAnsi="Times New Roman" w:cs="Times New Roman"/>
          <w:sz w:val="24"/>
          <w:szCs w:val="24"/>
        </w:rPr>
        <w:t xml:space="preserve"> of the previous stage</w:t>
      </w:r>
      <w:r w:rsidRPr="00300D79">
        <w:rPr>
          <w:rFonts w:ascii="Times New Roman" w:hAnsi="Times New Roman" w:cs="Times New Roman"/>
          <w:sz w:val="24"/>
          <w:szCs w:val="24"/>
        </w:rPr>
        <w:t xml:space="preserve">, </w:t>
      </w:r>
      <w:r w:rsidR="006B3A6C" w:rsidRPr="00300D79">
        <w:rPr>
          <w:rFonts w:ascii="Times New Roman" w:hAnsi="Times New Roman" w:cs="Times New Roman"/>
          <w:sz w:val="24"/>
          <w:szCs w:val="24"/>
        </w:rPr>
        <w:t>t</w:t>
      </w:r>
      <w:r w:rsidRPr="00300D79">
        <w:rPr>
          <w:rFonts w:ascii="Times New Roman" w:hAnsi="Times New Roman" w:cs="Times New Roman"/>
          <w:sz w:val="24"/>
          <w:szCs w:val="24"/>
        </w:rPr>
        <w:t xml:space="preserve">he term of the next stage of work </w:t>
      </w:r>
      <w:r w:rsidR="006B3A6C" w:rsidRPr="00300D79">
        <w:rPr>
          <w:rFonts w:ascii="Times New Roman" w:hAnsi="Times New Roman" w:cs="Times New Roman"/>
          <w:sz w:val="24"/>
          <w:szCs w:val="24"/>
        </w:rPr>
        <w:t>starts</w:t>
      </w:r>
      <w:r w:rsidRPr="00300D79">
        <w:rPr>
          <w:rFonts w:ascii="Times New Roman" w:hAnsi="Times New Roman" w:cs="Times New Roman"/>
          <w:sz w:val="24"/>
          <w:szCs w:val="24"/>
        </w:rPr>
        <w:t>.</w:t>
      </w:r>
    </w:p>
    <w:p w14:paraId="35073A32" w14:textId="77777777" w:rsidR="006B3A6C" w:rsidRPr="00300D79" w:rsidRDefault="006B3A6C"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6" w:name="_Toc192242096"/>
      <w:r w:rsidRPr="00300D79">
        <w:rPr>
          <w:rFonts w:ascii="Times New Roman" w:hAnsi="Times New Roman" w:cs="Times New Roman"/>
          <w:iCs/>
          <w:color w:val="auto"/>
          <w:sz w:val="24"/>
          <w:szCs w:val="24"/>
          <w:lang w:val="af-ZA" w:eastAsia="en-US"/>
        </w:rPr>
        <w:t>Monitoring, Supervision, and Reporting</w:t>
      </w:r>
      <w:bookmarkEnd w:id="16"/>
    </w:p>
    <w:p w14:paraId="71505BC4" w14:textId="1AD35B6B" w:rsidR="000F1867" w:rsidRPr="00300D79" w:rsidRDefault="00EE523A"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Project implementation activities should include provisions consistent with ESMF, ESIA, and site - specific ESMP, which are drafted for all individual sub-projects, the recording of information obtained during the Environmental, Social Health and Safety </w:t>
      </w:r>
      <w:r w:rsidR="00326D80" w:rsidRPr="00300D79">
        <w:rPr>
          <w:rFonts w:ascii="Times New Roman" w:hAnsi="Times New Roman" w:cs="Times New Roman"/>
          <w:sz w:val="24"/>
          <w:szCs w:val="24"/>
        </w:rPr>
        <w:t>(ESHS) monitoring process and the reporting mechanisms of supervision results.</w:t>
      </w:r>
    </w:p>
    <w:p w14:paraId="32DD529C" w14:textId="77777777" w:rsidR="00870DCB" w:rsidRPr="00300D79" w:rsidRDefault="00326D8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Environmental and Social monitoring and reporting measures are described below: </w:t>
      </w:r>
    </w:p>
    <w:p w14:paraId="6FB6ED6E" w14:textId="77777777" w:rsidR="00326D80" w:rsidRPr="00300D79" w:rsidRDefault="00326D8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Technical Supervision Consultant (organization) must include environmental and social specialists in their team for the monthly monitoring of environmental, social, health, and safety activities, in compliance with ESMP requirements. The Consultant's E&amp;S specialists will conduct field visits to the sites at least once a month. The monitoring should be carried out with the same level of professionalism and responsibility as other technical aspects of the works.</w:t>
      </w:r>
    </w:p>
    <w:p w14:paraId="57BF8F18" w14:textId="77777777" w:rsidR="00326D80" w:rsidRPr="00300D79" w:rsidRDefault="00326D8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w:t>
      </w:r>
      <w:r w:rsidR="00C44D1F" w:rsidRPr="00300D79">
        <w:rPr>
          <w:rFonts w:ascii="Times New Roman" w:hAnsi="Times New Roman" w:cs="Times New Roman"/>
          <w:sz w:val="24"/>
          <w:szCs w:val="24"/>
        </w:rPr>
        <w:t>AC</w:t>
      </w:r>
      <w:r w:rsidRPr="00300D79">
        <w:rPr>
          <w:rFonts w:ascii="Times New Roman" w:hAnsi="Times New Roman" w:cs="Times New Roman"/>
          <w:sz w:val="24"/>
          <w:szCs w:val="24"/>
        </w:rPr>
        <w:t xml:space="preserve"> will include the Consultant’s clearly defined tasks regarding the management of the contractor’s environmental and social performance, providing professional support and guidance to contractors on ESHS matters, and reporting to the Client. The Technical Supervisors will be authorized to promptly identify any ESHS issues that may arise during the implementation of the Project and assist the contractors in resolving such issues. The contractor will report to the Technical Supervisor on all aspects of the work performed, including ESHS.</w:t>
      </w:r>
    </w:p>
    <w:p w14:paraId="6AE1688D" w14:textId="77777777" w:rsidR="00C44D1F" w:rsidRPr="00300D79" w:rsidRDefault="00326D80" w:rsidP="000316D9">
      <w:pPr>
        <w:pStyle w:val="ListParagraph"/>
        <w:numPr>
          <w:ilvl w:val="0"/>
          <w:numId w:val="1"/>
        </w:num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Incident Reporting</w:t>
      </w:r>
    </w:p>
    <w:p w14:paraId="6474EB72" w14:textId="77777777" w:rsidR="00326D80" w:rsidRPr="00300D79" w:rsidRDefault="00326D8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w:t>
      </w:r>
      <w:r w:rsidR="00C44D1F" w:rsidRPr="00300D79">
        <w:rPr>
          <w:rFonts w:ascii="Times New Roman" w:hAnsi="Times New Roman" w:cs="Times New Roman"/>
          <w:sz w:val="24"/>
          <w:szCs w:val="24"/>
        </w:rPr>
        <w:t>t is responsible for immediate</w:t>
      </w:r>
      <w:r w:rsidRPr="00300D79">
        <w:rPr>
          <w:rFonts w:ascii="Times New Roman" w:hAnsi="Times New Roman" w:cs="Times New Roman"/>
          <w:sz w:val="24"/>
          <w:szCs w:val="24"/>
        </w:rPr>
        <w:t xml:space="preserve"> reporting to the management </w:t>
      </w:r>
      <w:r w:rsidR="00C44D1F" w:rsidRPr="00300D79">
        <w:rPr>
          <w:rFonts w:ascii="Times New Roman" w:hAnsi="Times New Roman" w:cs="Times New Roman"/>
          <w:sz w:val="24"/>
          <w:szCs w:val="24"/>
        </w:rPr>
        <w:t xml:space="preserve">on </w:t>
      </w:r>
      <w:r w:rsidRPr="00300D79">
        <w:rPr>
          <w:rFonts w:ascii="Times New Roman" w:hAnsi="Times New Roman" w:cs="Times New Roman"/>
          <w:sz w:val="24"/>
          <w:szCs w:val="24"/>
        </w:rPr>
        <w:t xml:space="preserve">any incident or accident related to the project that has or may have a significant negative impact on the environment, </w:t>
      </w:r>
      <w:r w:rsidR="00C44D1F" w:rsidRPr="00300D79">
        <w:rPr>
          <w:rFonts w:ascii="Times New Roman" w:hAnsi="Times New Roman" w:cs="Times New Roman"/>
          <w:sz w:val="24"/>
          <w:szCs w:val="24"/>
        </w:rPr>
        <w:t>impacted communities, the public</w:t>
      </w:r>
      <w:r w:rsidRPr="00300D79">
        <w:rPr>
          <w:rFonts w:ascii="Times New Roman" w:hAnsi="Times New Roman" w:cs="Times New Roman"/>
          <w:sz w:val="24"/>
          <w:szCs w:val="24"/>
        </w:rPr>
        <w:t xml:space="preserve"> or workers. This also includes incidents resulting in worker or public death or serious injury, violence, discrimination or protests, unexpected impacts on cultural heritage or biodiversity; environmental pollution; cases of forced or child labor; displacement without proper legal procedures (forced eviction); allegations of sexual exploitation, abuse, or sexual harassment (SH); or disease outbreaks.</w:t>
      </w:r>
    </w:p>
    <w:p w14:paraId="747968ED" w14:textId="77777777" w:rsidR="00C44D1F" w:rsidRPr="00300D79" w:rsidRDefault="00326D80" w:rsidP="000316D9">
      <w:pPr>
        <w:pStyle w:val="ListParagraph"/>
        <w:numPr>
          <w:ilvl w:val="0"/>
          <w:numId w:val="1"/>
        </w:num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Emergency </w:t>
      </w:r>
      <w:r w:rsidR="00C44D1F" w:rsidRPr="00300D79">
        <w:rPr>
          <w:rFonts w:ascii="Times New Roman" w:hAnsi="Times New Roman" w:cs="Times New Roman"/>
          <w:b/>
          <w:bCs/>
          <w:sz w:val="24"/>
          <w:szCs w:val="24"/>
        </w:rPr>
        <w:t xml:space="preserve">Situation </w:t>
      </w:r>
      <w:r w:rsidRPr="00300D79">
        <w:rPr>
          <w:rFonts w:ascii="Times New Roman" w:hAnsi="Times New Roman" w:cs="Times New Roman"/>
          <w:b/>
          <w:bCs/>
          <w:sz w:val="24"/>
          <w:szCs w:val="24"/>
        </w:rPr>
        <w:t xml:space="preserve">Response Component </w:t>
      </w:r>
    </w:p>
    <w:p w14:paraId="70BB373E" w14:textId="77777777" w:rsidR="00326D80" w:rsidRPr="00300D79" w:rsidRDefault="00326D8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An Emergency</w:t>
      </w:r>
      <w:r w:rsidR="00C44D1F" w:rsidRPr="00300D79">
        <w:rPr>
          <w:rFonts w:ascii="Times New Roman" w:hAnsi="Times New Roman" w:cs="Times New Roman"/>
          <w:sz w:val="24"/>
          <w:szCs w:val="24"/>
        </w:rPr>
        <w:t xml:space="preserve"> Situation</w:t>
      </w:r>
      <w:r w:rsidRPr="00300D79">
        <w:rPr>
          <w:rFonts w:ascii="Times New Roman" w:hAnsi="Times New Roman" w:cs="Times New Roman"/>
          <w:sz w:val="24"/>
          <w:szCs w:val="24"/>
        </w:rPr>
        <w:t xml:space="preserve"> Response Component (E</w:t>
      </w:r>
      <w:r w:rsidR="00C44D1F" w:rsidRPr="00300D79">
        <w:rPr>
          <w:rFonts w:ascii="Times New Roman" w:hAnsi="Times New Roman" w:cs="Times New Roman"/>
          <w:sz w:val="24"/>
          <w:szCs w:val="24"/>
        </w:rPr>
        <w:t>S</w:t>
      </w:r>
      <w:r w:rsidRPr="00300D79">
        <w:rPr>
          <w:rFonts w:ascii="Times New Roman" w:hAnsi="Times New Roman" w:cs="Times New Roman"/>
          <w:sz w:val="24"/>
          <w:szCs w:val="24"/>
        </w:rPr>
        <w:t xml:space="preserve">RC) manual will be prepared prior to the description of management measures, in accordance with the </w:t>
      </w:r>
      <w:r w:rsidR="00E45547" w:rsidRPr="00300D79">
        <w:rPr>
          <w:rFonts w:ascii="Times New Roman" w:hAnsi="Times New Roman" w:cs="Times New Roman"/>
          <w:sz w:val="24"/>
          <w:szCs w:val="24"/>
        </w:rPr>
        <w:t>Environmental and Social Standards (</w:t>
      </w:r>
      <w:r w:rsidRPr="00300D79">
        <w:rPr>
          <w:rFonts w:ascii="Times New Roman" w:hAnsi="Times New Roman" w:cs="Times New Roman"/>
          <w:sz w:val="24"/>
          <w:szCs w:val="24"/>
        </w:rPr>
        <w:t>ESSs</w:t>
      </w:r>
      <w:r w:rsidR="00E45547" w:rsidRPr="00300D79">
        <w:rPr>
          <w:rFonts w:ascii="Times New Roman" w:hAnsi="Times New Roman" w:cs="Times New Roman"/>
          <w:sz w:val="24"/>
          <w:szCs w:val="24"/>
        </w:rPr>
        <w:t>)</w:t>
      </w:r>
      <w:r w:rsidRPr="00300D79">
        <w:rPr>
          <w:rFonts w:ascii="Times New Roman" w:hAnsi="Times New Roman" w:cs="Times New Roman"/>
          <w:sz w:val="24"/>
          <w:szCs w:val="24"/>
        </w:rPr>
        <w:t>.</w:t>
      </w:r>
    </w:p>
    <w:p w14:paraId="59433C22" w14:textId="77777777" w:rsidR="00E45547" w:rsidRPr="00300D79" w:rsidRDefault="00326D80"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7" w:name="_Toc192242097"/>
      <w:r w:rsidRPr="00300D79">
        <w:rPr>
          <w:rFonts w:ascii="Times New Roman" w:hAnsi="Times New Roman" w:cs="Times New Roman"/>
          <w:iCs/>
          <w:color w:val="auto"/>
          <w:sz w:val="24"/>
          <w:szCs w:val="24"/>
          <w:lang w:val="af-ZA" w:eastAsia="en-US"/>
        </w:rPr>
        <w:t>Completion of Phases and Submission of Materials</w:t>
      </w:r>
      <w:bookmarkEnd w:id="17"/>
      <w:r w:rsidRPr="00300D79">
        <w:rPr>
          <w:rFonts w:ascii="Times New Roman" w:hAnsi="Times New Roman" w:cs="Times New Roman"/>
          <w:iCs/>
          <w:color w:val="auto"/>
          <w:sz w:val="24"/>
          <w:szCs w:val="24"/>
          <w:lang w:val="af-ZA" w:eastAsia="en-US"/>
        </w:rPr>
        <w:t xml:space="preserve"> </w:t>
      </w:r>
    </w:p>
    <w:p w14:paraId="0366D2E0" w14:textId="44691DF7" w:rsidR="00326D80" w:rsidRPr="00300D79" w:rsidRDefault="00493E7D" w:rsidP="00C55324">
      <w:pPr>
        <w:shd w:val="clear" w:color="auto" w:fill="C6D9F1" w:themeFill="text2" w:themeFillTint="33"/>
        <w:spacing w:line="240" w:lineRule="auto"/>
        <w:jc w:val="both"/>
        <w:rPr>
          <w:rFonts w:ascii="Times New Roman" w:hAnsi="Times New Roman" w:cs="Times New Roman"/>
          <w:sz w:val="24"/>
          <w:szCs w:val="24"/>
        </w:rPr>
      </w:pPr>
      <w:r w:rsidRPr="00300D79">
        <w:rPr>
          <w:rFonts w:ascii="Times New Roman" w:hAnsi="Times New Roman" w:cs="Times New Roman"/>
          <w:b/>
          <w:bCs/>
          <w:sz w:val="24"/>
          <w:szCs w:val="24"/>
        </w:rPr>
        <w:t>PHASE I</w:t>
      </w:r>
      <w:r w:rsidRPr="00300D79">
        <w:rPr>
          <w:rFonts w:ascii="Times New Roman" w:hAnsi="Times New Roman" w:cs="Times New Roman"/>
          <w:sz w:val="24"/>
          <w:szCs w:val="24"/>
        </w:rPr>
        <w:t xml:space="preserve"> </w:t>
      </w:r>
      <w:r w:rsidR="00326D80" w:rsidRPr="00300D79">
        <w:rPr>
          <w:rFonts w:ascii="Times New Roman" w:hAnsi="Times New Roman" w:cs="Times New Roman"/>
          <w:sz w:val="24"/>
          <w:szCs w:val="24"/>
        </w:rPr>
        <w:t>is considered complete when the Client is provided with:</w:t>
      </w:r>
    </w:p>
    <w:p w14:paraId="1AB48BC8" w14:textId="77777777" w:rsidR="00326D80" w:rsidRPr="00300D79" w:rsidRDefault="00326D80" w:rsidP="000316D9">
      <w:pPr>
        <w:numPr>
          <w:ilvl w:val="0"/>
          <w:numId w:val="27"/>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Sketch designs and alternative technical solutions, including cost estimates, preliminary construction planning, and economic analysis,</w:t>
      </w:r>
    </w:p>
    <w:p w14:paraId="335863C7" w14:textId="46A82560" w:rsidR="00B4213B" w:rsidRPr="00300D79" w:rsidRDefault="000B0FD9" w:rsidP="000316D9">
      <w:pPr>
        <w:numPr>
          <w:ilvl w:val="0"/>
          <w:numId w:val="27"/>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Justification for any deviations from the Energy Audit Report or the seismic assessment, supported by both technical and economic rationale,</w:t>
      </w:r>
    </w:p>
    <w:p w14:paraId="1B63382C" w14:textId="77777777" w:rsidR="00326D80" w:rsidRPr="00300D79" w:rsidRDefault="00326D80" w:rsidP="000316D9">
      <w:pPr>
        <w:numPr>
          <w:ilvl w:val="0"/>
          <w:numId w:val="27"/>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 report on the environmental and social studies conducted, and, if necessary, information on resettlement,</w:t>
      </w:r>
    </w:p>
    <w:p w14:paraId="486EB285" w14:textId="1E00017A" w:rsidR="00E45547" w:rsidRPr="00300D79" w:rsidRDefault="00326D80" w:rsidP="000316D9">
      <w:pPr>
        <w:numPr>
          <w:ilvl w:val="0"/>
          <w:numId w:val="27"/>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w:t>
      </w:r>
      <w:r w:rsidR="00E45547" w:rsidRPr="00300D79">
        <w:rPr>
          <w:rFonts w:ascii="Times New Roman" w:hAnsi="Times New Roman" w:cs="Times New Roman"/>
          <w:sz w:val="24"/>
          <w:szCs w:val="24"/>
        </w:rPr>
        <w:t xml:space="preserve">Draft of </w:t>
      </w:r>
      <w:r w:rsidRPr="00300D79">
        <w:rPr>
          <w:rFonts w:ascii="Times New Roman" w:hAnsi="Times New Roman" w:cs="Times New Roman"/>
          <w:sz w:val="24"/>
          <w:szCs w:val="24"/>
        </w:rPr>
        <w:t>Project Report" of construction works, based on the results of the feasibility study. The Consultant</w:t>
      </w:r>
      <w:r w:rsidR="00E45547" w:rsidRPr="00300D79">
        <w:rPr>
          <w:rFonts w:ascii="Times New Roman" w:hAnsi="Times New Roman" w:cs="Times New Roman"/>
          <w:sz w:val="24"/>
          <w:szCs w:val="24"/>
        </w:rPr>
        <w:t xml:space="preserve"> must submit </w:t>
      </w:r>
      <w:r w:rsidR="00C429BD" w:rsidRPr="00300D79">
        <w:rPr>
          <w:rFonts w:ascii="Times New Roman" w:hAnsi="Times New Roman" w:cs="Times New Roman"/>
          <w:sz w:val="24"/>
          <w:szCs w:val="24"/>
        </w:rPr>
        <w:t xml:space="preserve">the draft version </w:t>
      </w:r>
      <w:r w:rsidR="00E45547" w:rsidRPr="00300D79">
        <w:rPr>
          <w:rFonts w:ascii="Times New Roman" w:hAnsi="Times New Roman" w:cs="Times New Roman"/>
          <w:sz w:val="24"/>
          <w:szCs w:val="24"/>
        </w:rPr>
        <w:t xml:space="preserve">to the Client at least </w:t>
      </w:r>
      <w:r w:rsidR="00E45547" w:rsidRPr="00300D79">
        <w:rPr>
          <w:rFonts w:ascii="Times New Roman" w:hAnsi="Times New Roman" w:cs="Times New Roman"/>
          <w:b/>
          <w:bCs/>
          <w:sz w:val="24"/>
          <w:szCs w:val="24"/>
        </w:rPr>
        <w:t xml:space="preserve">fifteen (15) </w:t>
      </w:r>
      <w:r w:rsidR="001369CD" w:rsidRPr="00300D79">
        <w:rPr>
          <w:rFonts w:ascii="Times New Roman" w:hAnsi="Times New Roman" w:cs="Times New Roman"/>
          <w:b/>
          <w:bCs/>
          <w:sz w:val="24"/>
          <w:szCs w:val="24"/>
        </w:rPr>
        <w:t xml:space="preserve">calendar </w:t>
      </w:r>
      <w:r w:rsidR="00E45547" w:rsidRPr="00300D79">
        <w:rPr>
          <w:rFonts w:ascii="Times New Roman" w:hAnsi="Times New Roman" w:cs="Times New Roman"/>
          <w:b/>
          <w:bCs/>
          <w:sz w:val="24"/>
          <w:szCs w:val="24"/>
        </w:rPr>
        <w:t>days</w:t>
      </w:r>
      <w:r w:rsidR="00E45547" w:rsidRPr="00300D79">
        <w:rPr>
          <w:rFonts w:ascii="Times New Roman" w:hAnsi="Times New Roman" w:cs="Times New Roman"/>
          <w:sz w:val="24"/>
          <w:szCs w:val="24"/>
        </w:rPr>
        <w:t xml:space="preserve"> before the final deadline</w:t>
      </w:r>
      <w:r w:rsidR="00C429BD" w:rsidRPr="00300D79">
        <w:rPr>
          <w:rFonts w:ascii="Times New Roman" w:hAnsi="Times New Roman" w:cs="Times New Roman"/>
          <w:sz w:val="24"/>
          <w:szCs w:val="24"/>
        </w:rPr>
        <w:t xml:space="preserve"> (</w:t>
      </w:r>
      <w:r w:rsidR="00E45547" w:rsidRPr="00300D79">
        <w:rPr>
          <w:rFonts w:ascii="Times New Roman" w:hAnsi="Times New Roman" w:cs="Times New Roman"/>
          <w:sz w:val="24"/>
          <w:szCs w:val="24"/>
        </w:rPr>
        <w:t>including the Environmental and Social Impact Assessment Report</w:t>
      </w:r>
      <w:r w:rsidR="00C429BD" w:rsidRPr="00300D79">
        <w:rPr>
          <w:rFonts w:ascii="Times New Roman" w:hAnsi="Times New Roman" w:cs="Times New Roman"/>
          <w:sz w:val="24"/>
          <w:szCs w:val="24"/>
        </w:rPr>
        <w:t>)</w:t>
      </w:r>
      <w:r w:rsidR="00E45547" w:rsidRPr="00300D79">
        <w:rPr>
          <w:rFonts w:ascii="Times New Roman" w:hAnsi="Times New Roman" w:cs="Times New Roman"/>
          <w:sz w:val="24"/>
          <w:szCs w:val="24"/>
        </w:rPr>
        <w:t>, for review, amendments, and approval.</w:t>
      </w:r>
    </w:p>
    <w:p w14:paraId="59C37D8B" w14:textId="77777777" w:rsidR="00C429BD" w:rsidRPr="00300D79" w:rsidRDefault="00E45547" w:rsidP="000316D9">
      <w:pPr>
        <w:numPr>
          <w:ilvl w:val="0"/>
          <w:numId w:val="27"/>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final version of the "</w:t>
      </w:r>
      <w:r w:rsidR="00C429BD" w:rsidRPr="00300D79">
        <w:rPr>
          <w:rFonts w:ascii="Times New Roman" w:hAnsi="Times New Roman" w:cs="Times New Roman"/>
          <w:sz w:val="24"/>
          <w:szCs w:val="24"/>
        </w:rPr>
        <w:t>Draft of Project</w:t>
      </w:r>
      <w:r w:rsidRPr="00300D79">
        <w:rPr>
          <w:rFonts w:ascii="Times New Roman" w:hAnsi="Times New Roman" w:cs="Times New Roman"/>
          <w:sz w:val="24"/>
          <w:szCs w:val="24"/>
        </w:rPr>
        <w:t xml:space="preserve"> Report," </w:t>
      </w:r>
      <w:r w:rsidR="00C429BD" w:rsidRPr="00300D79">
        <w:rPr>
          <w:rFonts w:ascii="Times New Roman" w:hAnsi="Times New Roman" w:cs="Times New Roman"/>
          <w:sz w:val="24"/>
          <w:szCs w:val="24"/>
        </w:rPr>
        <w:t xml:space="preserve">must </w:t>
      </w:r>
      <w:r w:rsidRPr="00300D79">
        <w:rPr>
          <w:rFonts w:ascii="Times New Roman" w:hAnsi="Times New Roman" w:cs="Times New Roman"/>
          <w:sz w:val="24"/>
          <w:szCs w:val="24"/>
        </w:rPr>
        <w:t>incorporat</w:t>
      </w:r>
      <w:r w:rsidR="00C429BD" w:rsidRPr="00300D79">
        <w:rPr>
          <w:rFonts w:ascii="Times New Roman" w:hAnsi="Times New Roman" w:cs="Times New Roman"/>
          <w:sz w:val="24"/>
          <w:szCs w:val="24"/>
        </w:rPr>
        <w:t xml:space="preserve">e </w:t>
      </w:r>
      <w:r w:rsidRPr="00300D79">
        <w:rPr>
          <w:rFonts w:ascii="Times New Roman" w:hAnsi="Times New Roman" w:cs="Times New Roman"/>
          <w:sz w:val="24"/>
          <w:szCs w:val="24"/>
        </w:rPr>
        <w:t xml:space="preserve">the Client's </w:t>
      </w:r>
      <w:r w:rsidR="00C429BD" w:rsidRPr="00300D79">
        <w:rPr>
          <w:rFonts w:ascii="Times New Roman" w:hAnsi="Times New Roman" w:cs="Times New Roman"/>
          <w:sz w:val="24"/>
          <w:szCs w:val="24"/>
        </w:rPr>
        <w:t xml:space="preserve">all </w:t>
      </w:r>
      <w:r w:rsidRPr="00300D79">
        <w:rPr>
          <w:rFonts w:ascii="Times New Roman" w:hAnsi="Times New Roman" w:cs="Times New Roman"/>
          <w:sz w:val="24"/>
          <w:szCs w:val="24"/>
        </w:rPr>
        <w:t>comments</w:t>
      </w:r>
      <w:r w:rsidR="00C429BD" w:rsidRPr="00300D79">
        <w:rPr>
          <w:rFonts w:ascii="Times New Roman" w:hAnsi="Times New Roman" w:cs="Times New Roman"/>
          <w:sz w:val="24"/>
          <w:szCs w:val="24"/>
        </w:rPr>
        <w:t xml:space="preserve"> and </w:t>
      </w:r>
      <w:r w:rsidRPr="00300D79">
        <w:rPr>
          <w:rFonts w:ascii="Times New Roman" w:hAnsi="Times New Roman" w:cs="Times New Roman"/>
          <w:sz w:val="24"/>
          <w:szCs w:val="24"/>
        </w:rPr>
        <w:t>which must be approved by the Client.</w:t>
      </w:r>
    </w:p>
    <w:p w14:paraId="3BB4268C" w14:textId="77777777" w:rsidR="00E45547"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All materials for Phase I must be submitted to the Client in English (1 copy) and Armenian (2 copies). Reports should also be provided electronically on CD ROM</w:t>
      </w:r>
      <w:r w:rsidR="00C429BD" w:rsidRPr="00300D79">
        <w:rPr>
          <w:rFonts w:ascii="Times New Roman" w:hAnsi="Times New Roman" w:cs="Times New Roman"/>
          <w:sz w:val="24"/>
          <w:szCs w:val="24"/>
        </w:rPr>
        <w:t xml:space="preserve"> disk</w:t>
      </w:r>
      <w:r w:rsidRPr="00300D79">
        <w:rPr>
          <w:rFonts w:ascii="Times New Roman" w:hAnsi="Times New Roman" w:cs="Times New Roman"/>
          <w:sz w:val="24"/>
          <w:szCs w:val="24"/>
        </w:rPr>
        <w:t>s.</w:t>
      </w:r>
    </w:p>
    <w:p w14:paraId="093795AA" w14:textId="77777777" w:rsidR="00E45547"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Phase II design works begin after the Client approves the results of Phase I.</w:t>
      </w:r>
    </w:p>
    <w:p w14:paraId="34755534" w14:textId="77777777" w:rsidR="00E45547" w:rsidRPr="00300D79" w:rsidRDefault="00E45547"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PHASE II: Preparation of the Detailed Design Package</w:t>
      </w:r>
    </w:p>
    <w:p w14:paraId="14527972" w14:textId="77777777" w:rsidR="00E45547"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A Detailed Design Package will be prepared, forming the technical part of the Tender Documents (</w:t>
      </w:r>
      <w:r w:rsidR="00C429BD" w:rsidRPr="00300D79">
        <w:rPr>
          <w:rFonts w:ascii="Times New Roman" w:hAnsi="Times New Roman" w:cs="Times New Roman"/>
          <w:sz w:val="24"/>
          <w:szCs w:val="24"/>
        </w:rPr>
        <w:t>designs</w:t>
      </w:r>
      <w:r w:rsidRPr="00300D79">
        <w:rPr>
          <w:rFonts w:ascii="Times New Roman" w:hAnsi="Times New Roman" w:cs="Times New Roman"/>
          <w:sz w:val="24"/>
          <w:szCs w:val="24"/>
        </w:rPr>
        <w:t xml:space="preserve">, technical specifications, and a bill of quantities). The </w:t>
      </w:r>
      <w:r w:rsidR="00C429BD" w:rsidRPr="00300D79">
        <w:rPr>
          <w:rFonts w:ascii="Times New Roman" w:hAnsi="Times New Roman" w:cs="Times New Roman"/>
          <w:sz w:val="24"/>
          <w:szCs w:val="24"/>
        </w:rPr>
        <w:t>designs</w:t>
      </w:r>
      <w:r w:rsidRPr="00300D79">
        <w:rPr>
          <w:rFonts w:ascii="Times New Roman" w:hAnsi="Times New Roman" w:cs="Times New Roman"/>
          <w:sz w:val="24"/>
          <w:szCs w:val="24"/>
        </w:rPr>
        <w:t xml:space="preserve"> must be created using AutoCAD, the textual parts using Microsoft Word, and the bill of quantities and other calculations using Excel. While preparing the Detailed Design Package, the Consultant must ensure that the site conditions are accurately reflected in the documents presented to the bidders. Along with the Detailed Design, the ESIA/E</w:t>
      </w:r>
      <w:r w:rsidR="0025674A" w:rsidRPr="00300D79">
        <w:rPr>
          <w:rFonts w:ascii="Times New Roman" w:hAnsi="Times New Roman" w:cs="Times New Roman"/>
          <w:sz w:val="24"/>
          <w:szCs w:val="24"/>
        </w:rPr>
        <w:t>S</w:t>
      </w:r>
      <w:r w:rsidRPr="00300D79">
        <w:rPr>
          <w:rFonts w:ascii="Times New Roman" w:hAnsi="Times New Roman" w:cs="Times New Roman"/>
          <w:sz w:val="24"/>
          <w:szCs w:val="24"/>
        </w:rPr>
        <w:t>MP package and RAP (if necessary) will be prepared. The typical format of the E</w:t>
      </w:r>
      <w:r w:rsidR="0025674A" w:rsidRPr="00300D79">
        <w:rPr>
          <w:rFonts w:ascii="Times New Roman" w:hAnsi="Times New Roman" w:cs="Times New Roman"/>
          <w:sz w:val="24"/>
          <w:szCs w:val="24"/>
        </w:rPr>
        <w:t>S</w:t>
      </w:r>
      <w:r w:rsidRPr="00300D79">
        <w:rPr>
          <w:rFonts w:ascii="Times New Roman" w:hAnsi="Times New Roman" w:cs="Times New Roman"/>
          <w:sz w:val="24"/>
          <w:szCs w:val="24"/>
        </w:rPr>
        <w:t>MP package is presented in Appendix 2 of these Terms of Reference.</w:t>
      </w:r>
    </w:p>
    <w:p w14:paraId="3B09BDD1" w14:textId="77777777" w:rsidR="00E45547" w:rsidRPr="00300D79" w:rsidRDefault="00E45547"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D</w:t>
      </w:r>
      <w:r w:rsidR="0025674A" w:rsidRPr="00300D79">
        <w:rPr>
          <w:rFonts w:ascii="Times New Roman" w:hAnsi="Times New Roman" w:cs="Times New Roman"/>
          <w:b/>
          <w:bCs/>
          <w:sz w:val="24"/>
          <w:szCs w:val="24"/>
        </w:rPr>
        <w:t>esigns</w:t>
      </w:r>
    </w:p>
    <w:p w14:paraId="7FC3C5A0" w14:textId="2B44BFDF" w:rsidR="00E45547"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Consultant must present the design and cost estimation documents for </w:t>
      </w:r>
      <w:r w:rsidRPr="00300D79">
        <w:rPr>
          <w:rFonts w:ascii="Times New Roman" w:hAnsi="Times New Roman" w:cs="Times New Roman"/>
          <w:b/>
          <w:bCs/>
          <w:sz w:val="24"/>
          <w:szCs w:val="24"/>
        </w:rPr>
        <w:t xml:space="preserve">Kindergarten No. </w:t>
      </w:r>
      <w:r w:rsidR="002F74D0" w:rsidRPr="00300D79">
        <w:rPr>
          <w:rFonts w:ascii="Times New Roman" w:hAnsi="Times New Roman" w:cs="Times New Roman"/>
          <w:b/>
          <w:bCs/>
          <w:sz w:val="24"/>
          <w:szCs w:val="24"/>
        </w:rPr>
        <w:t>3</w:t>
      </w:r>
      <w:r w:rsidRPr="00300D79">
        <w:rPr>
          <w:rFonts w:ascii="Times New Roman" w:hAnsi="Times New Roman" w:cs="Times New Roman"/>
          <w:b/>
          <w:bCs/>
          <w:sz w:val="24"/>
          <w:szCs w:val="24"/>
        </w:rPr>
        <w:t xml:space="preserve">, No. 73, and No. 120 </w:t>
      </w:r>
      <w:r w:rsidRPr="00300D79">
        <w:rPr>
          <w:rFonts w:ascii="Times New Roman" w:hAnsi="Times New Roman" w:cs="Times New Roman"/>
          <w:sz w:val="24"/>
          <w:szCs w:val="24"/>
        </w:rPr>
        <w:t xml:space="preserve">to the Client with positive conclusions from the Urban Development Simple Examination and other required examinations under Armenian legislation, except for the conclusion of the Urban Development Comprehensive State </w:t>
      </w:r>
      <w:r w:rsidR="0025674A" w:rsidRPr="00300D79">
        <w:rPr>
          <w:rFonts w:ascii="Times New Roman" w:hAnsi="Times New Roman" w:cs="Times New Roman"/>
          <w:sz w:val="24"/>
          <w:szCs w:val="24"/>
        </w:rPr>
        <w:t xml:space="preserve">Expert </w:t>
      </w:r>
      <w:r w:rsidRPr="00300D79">
        <w:rPr>
          <w:rFonts w:ascii="Times New Roman" w:hAnsi="Times New Roman" w:cs="Times New Roman"/>
          <w:sz w:val="24"/>
          <w:szCs w:val="24"/>
        </w:rPr>
        <w:t>Examination, which will be carried out by the Client.</w:t>
      </w:r>
    </w:p>
    <w:p w14:paraId="14818F00" w14:textId="77777777" w:rsidR="0025674A"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design and cost estimation documents must be submitted to the Client in both paper and electronic formats.</w:t>
      </w:r>
    </w:p>
    <w:p w14:paraId="4957C0DA" w14:textId="77777777" w:rsidR="0025674A" w:rsidRPr="00300D79" w:rsidRDefault="0025674A"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electronic version must include the design structured according to the work program (AutoCAD, ArchiCAD, Revit, or other relevant software), as well as its PDF format, while cost estimation must be provided in both PDF and Excel formats. The hard copy version must be submitted in </w:t>
      </w:r>
      <w:r w:rsidRPr="00300D79">
        <w:rPr>
          <w:rFonts w:ascii="Times New Roman" w:hAnsi="Times New Roman" w:cs="Times New Roman"/>
          <w:b/>
          <w:bCs/>
          <w:sz w:val="24"/>
          <w:szCs w:val="24"/>
        </w:rPr>
        <w:t>four (4) copies</w:t>
      </w:r>
      <w:r w:rsidRPr="00300D79">
        <w:rPr>
          <w:rFonts w:ascii="Times New Roman" w:hAnsi="Times New Roman" w:cs="Times New Roman"/>
          <w:sz w:val="24"/>
          <w:szCs w:val="24"/>
        </w:rPr>
        <w:t xml:space="preserve"> in A3 format for the design documents, while the cost estimate in</w:t>
      </w:r>
      <w:r w:rsidRPr="00300D79">
        <w:rPr>
          <w:rFonts w:ascii="Times New Roman" w:hAnsi="Times New Roman" w:cs="Times New Roman"/>
          <w:b/>
          <w:bCs/>
          <w:sz w:val="24"/>
          <w:szCs w:val="24"/>
        </w:rPr>
        <w:t xml:space="preserve"> three (3) copies</w:t>
      </w:r>
      <w:r w:rsidRPr="00300D79">
        <w:rPr>
          <w:rFonts w:ascii="Times New Roman" w:hAnsi="Times New Roman" w:cs="Times New Roman"/>
          <w:sz w:val="24"/>
          <w:szCs w:val="24"/>
        </w:rPr>
        <w:t xml:space="preserve"> in A4 format. </w:t>
      </w:r>
    </w:p>
    <w:p w14:paraId="468E3A78" w14:textId="77777777" w:rsidR="0025674A" w:rsidRPr="00300D79" w:rsidRDefault="00E4554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The Client may request the entire package of design and cost estimation documents from the Contractor in both Armenian and English.</w:t>
      </w:r>
    </w:p>
    <w:p w14:paraId="5965EE2D" w14:textId="77777777" w:rsidR="003E2DE2" w:rsidRPr="00300D79" w:rsidRDefault="00E45547" w:rsidP="00C55324">
      <w:pPr>
        <w:spacing w:line="240" w:lineRule="auto"/>
        <w:jc w:val="both"/>
        <w:rPr>
          <w:rFonts w:ascii="Times New Roman" w:hAnsi="Times New Roman" w:cs="Times New Roman"/>
          <w:sz w:val="24"/>
          <w:szCs w:val="24"/>
          <w:lang w:val="en-GB"/>
        </w:rPr>
      </w:pPr>
      <w:r w:rsidRPr="00300D79">
        <w:rPr>
          <w:rFonts w:ascii="Times New Roman" w:hAnsi="Times New Roman" w:cs="Times New Roman"/>
          <w:sz w:val="24"/>
          <w:szCs w:val="24"/>
        </w:rPr>
        <w:t xml:space="preserve">The Designer must </w:t>
      </w:r>
      <w:r w:rsidR="003E2DE2" w:rsidRPr="00300D79">
        <w:rPr>
          <w:rFonts w:ascii="Times New Roman" w:hAnsi="Times New Roman" w:cs="Times New Roman"/>
          <w:sz w:val="24"/>
          <w:szCs w:val="24"/>
          <w:lang w:val="en-GB"/>
        </w:rPr>
        <w:t xml:space="preserve">come to the agreement with supplying organizations and head of community on design. </w:t>
      </w:r>
    </w:p>
    <w:p w14:paraId="366F135C" w14:textId="77777777" w:rsidR="00326D80" w:rsidRPr="00300D79" w:rsidRDefault="00E45547"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Technical Specifications</w:t>
      </w:r>
    </w:p>
    <w:p w14:paraId="6D7F998D" w14:textId="4C808793" w:rsidR="007B7967" w:rsidRPr="00300D79" w:rsidRDefault="00900683" w:rsidP="00C55324">
      <w:pPr>
        <w:spacing w:line="240" w:lineRule="auto"/>
        <w:jc w:val="both"/>
        <w:rPr>
          <w:rFonts w:ascii="Times New Roman" w:hAnsi="Times New Roman" w:cs="Times New Roman"/>
          <w:sz w:val="24"/>
          <w:szCs w:val="24"/>
          <w:lang w:val="hy-AM"/>
        </w:rPr>
      </w:pPr>
      <w:r w:rsidRPr="00300D79">
        <w:rPr>
          <w:rFonts w:ascii="Times New Roman" w:hAnsi="Times New Roman" w:cs="Times New Roman"/>
          <w:sz w:val="24"/>
          <w:szCs w:val="24"/>
        </w:rPr>
        <w:t xml:space="preserve">The </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Technical Specifications</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 xml:space="preserve"> of construction works </w:t>
      </w:r>
      <w:r w:rsidR="003E2DE2" w:rsidRPr="00300D79">
        <w:rPr>
          <w:rFonts w:ascii="Times New Roman" w:hAnsi="Times New Roman" w:cs="Times New Roman"/>
          <w:sz w:val="24"/>
          <w:szCs w:val="24"/>
        </w:rPr>
        <w:t xml:space="preserve">include a detailed description of the provisions and conditions for the execution of works, as well as the requirements for materials, services, and products to be provided by the Contractor. In addition, they include the required standards for materials, products, and services and outline the mandatory work plan for the Contractor. </w:t>
      </w:r>
      <w:r w:rsidR="007B7967" w:rsidRPr="00300D79">
        <w:rPr>
          <w:rFonts w:ascii="Times New Roman" w:hAnsi="Times New Roman" w:cs="Times New Roman"/>
          <w:sz w:val="24"/>
          <w:szCs w:val="24"/>
        </w:rPr>
        <w:t>Attached to this Terms of Reference is the complete package of 'Technical Specifications' developed by the client, which has a general and guiding nature. Based on this, it is necessary to develop the technical specifications of the object in close cooperation between the Consultant and the Client.</w:t>
      </w:r>
      <w:r w:rsidR="005E2382" w:rsidRPr="00300D79">
        <w:rPr>
          <w:rFonts w:ascii="Times New Roman" w:hAnsi="Times New Roman" w:cs="Times New Roman"/>
          <w:sz w:val="24"/>
          <w:szCs w:val="24"/>
          <w:lang w:val="hy-AM"/>
        </w:rPr>
        <w:t xml:space="preserve"> </w:t>
      </w:r>
    </w:p>
    <w:p w14:paraId="4F4AAB04" w14:textId="5332B06E" w:rsidR="003E2DE2" w:rsidRPr="00300D79" w:rsidRDefault="003E2DE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Technical Specifications prepared by the Consultant should cover all types of construction works that may arise during the construction process. They should be specifically tailored to each construction contract. This means that certain provisions may be added or removed for each contract.</w:t>
      </w:r>
    </w:p>
    <w:p w14:paraId="7E8FA086" w14:textId="3E5FF196" w:rsidR="003E2DE2" w:rsidRPr="00300D79" w:rsidRDefault="003E2DE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Technical Specifications should include, in the form of an </w:t>
      </w:r>
      <w:r w:rsidR="00171379" w:rsidRPr="00300D79">
        <w:rPr>
          <w:rFonts w:ascii="Times New Roman" w:hAnsi="Times New Roman" w:cs="Times New Roman"/>
          <w:sz w:val="24"/>
          <w:szCs w:val="24"/>
        </w:rPr>
        <w:t>“</w:t>
      </w:r>
      <w:r w:rsidRPr="00300D79">
        <w:rPr>
          <w:rFonts w:ascii="Times New Roman" w:hAnsi="Times New Roman" w:cs="Times New Roman"/>
          <w:sz w:val="24"/>
          <w:szCs w:val="24"/>
        </w:rPr>
        <w:t>Annex</w:t>
      </w:r>
      <w:r w:rsidR="00171379" w:rsidRPr="00300D79">
        <w:rPr>
          <w:rFonts w:ascii="Times New Roman" w:hAnsi="Times New Roman" w:cs="Times New Roman"/>
          <w:sz w:val="24"/>
          <w:szCs w:val="24"/>
        </w:rPr>
        <w:t>”,</w:t>
      </w:r>
      <w:r w:rsidRPr="00300D79">
        <w:rPr>
          <w:rFonts w:ascii="Times New Roman" w:hAnsi="Times New Roman" w:cs="Times New Roman"/>
          <w:sz w:val="24"/>
          <w:szCs w:val="24"/>
        </w:rPr>
        <w:t xml:space="preserve"> documents ensuring the continuity of the construction process, such as a list of benchmarks, intersections with gas pipelines, cables, roads, and other communications, coordination with relevant authorities on water supply interruptions or resumptions, reserve or waste sites, land acquisition, and other necessary issues.</w:t>
      </w:r>
    </w:p>
    <w:p w14:paraId="670E4058" w14:textId="77777777" w:rsidR="003E2DE2" w:rsidRPr="00300D79" w:rsidRDefault="003E2DE2"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Bill of Quantities (</w:t>
      </w:r>
      <w:proofErr w:type="spellStart"/>
      <w:r w:rsidRPr="00300D79">
        <w:rPr>
          <w:rFonts w:ascii="Times New Roman" w:hAnsi="Times New Roman" w:cs="Times New Roman"/>
          <w:b/>
          <w:bCs/>
          <w:sz w:val="24"/>
          <w:szCs w:val="24"/>
        </w:rPr>
        <w:t>BoQ</w:t>
      </w:r>
      <w:proofErr w:type="spellEnd"/>
      <w:r w:rsidRPr="00300D79">
        <w:rPr>
          <w:rFonts w:ascii="Times New Roman" w:hAnsi="Times New Roman" w:cs="Times New Roman"/>
          <w:b/>
          <w:bCs/>
          <w:sz w:val="24"/>
          <w:szCs w:val="24"/>
        </w:rPr>
        <w:t>) and Construction Work Planning</w:t>
      </w:r>
    </w:p>
    <w:p w14:paraId="28C75FFD" w14:textId="77777777" w:rsidR="003E2DE2" w:rsidRPr="00300D79" w:rsidRDefault="003E2DE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Construction work planning includes all tasks related to the selected option, taking into account the irrigation season duration, winter conditions, and the assessment of actual construction time and methods.</w:t>
      </w:r>
    </w:p>
    <w:p w14:paraId="03BA3598" w14:textId="563E3CDF" w:rsidR="003E2DE2" w:rsidRPr="00300D79" w:rsidRDefault="003E2DE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In accordance with the construction work planning, the Consultant should prepare engineering estimates of work volumes. These volumes are included in a table, hereinafter referred to as the </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Bill of Quantities</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 xml:space="preserv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which is incorporated into the tender documents. The Consultant should prepare a simplified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containing a concise but sufficient description of </w:t>
      </w:r>
      <w:r w:rsidR="00AC6397" w:rsidRPr="00300D79">
        <w:rPr>
          <w:rFonts w:ascii="Times New Roman" w:hAnsi="Times New Roman" w:cs="Times New Roman"/>
          <w:sz w:val="24"/>
          <w:szCs w:val="24"/>
        </w:rPr>
        <w:t xml:space="preserve">construction </w:t>
      </w:r>
      <w:r w:rsidRPr="00300D79">
        <w:rPr>
          <w:rFonts w:ascii="Times New Roman" w:hAnsi="Times New Roman" w:cs="Times New Roman"/>
          <w:sz w:val="24"/>
          <w:szCs w:val="24"/>
        </w:rPr>
        <w:t>works</w:t>
      </w:r>
      <w:r w:rsidR="00AC6397" w:rsidRPr="00300D79">
        <w:rPr>
          <w:rFonts w:ascii="Times New Roman" w:hAnsi="Times New Roman" w:cs="Times New Roman"/>
          <w:sz w:val="24"/>
          <w:szCs w:val="24"/>
        </w:rPr>
        <w:t xml:space="preserve"> </w:t>
      </w:r>
      <w:r w:rsidR="00784BCE" w:rsidRPr="00300D79">
        <w:rPr>
          <w:rFonts w:ascii="Times New Roman" w:hAnsi="Times New Roman" w:cs="Times New Roman"/>
          <w:sz w:val="24"/>
          <w:szCs w:val="24"/>
        </w:rPr>
        <w:t xml:space="preserve">and </w:t>
      </w:r>
      <w:r w:rsidR="00AC6397" w:rsidRPr="00300D79">
        <w:rPr>
          <w:rFonts w:ascii="Times New Roman" w:hAnsi="Times New Roman" w:cs="Times New Roman"/>
          <w:sz w:val="24"/>
          <w:szCs w:val="24"/>
        </w:rPr>
        <w:t>their investment cost (</w:t>
      </w:r>
      <w:r w:rsidR="00784BCE" w:rsidRPr="00300D79">
        <w:rPr>
          <w:rFonts w:ascii="Times New Roman" w:hAnsi="Times New Roman" w:cs="Times New Roman"/>
          <w:sz w:val="24"/>
          <w:szCs w:val="24"/>
        </w:rPr>
        <w:t>for each construction work</w:t>
      </w:r>
      <w:r w:rsidRPr="00300D79">
        <w:rPr>
          <w:rFonts w:ascii="Times New Roman" w:hAnsi="Times New Roman" w:cs="Times New Roman"/>
          <w:sz w:val="24"/>
          <w:szCs w:val="24"/>
        </w:rPr>
        <w:t xml:space="preserve"> </w:t>
      </w:r>
      <w:r w:rsidR="00784BCE" w:rsidRPr="00300D79">
        <w:rPr>
          <w:rFonts w:ascii="Times New Roman" w:hAnsi="Times New Roman" w:cs="Times New Roman"/>
          <w:sz w:val="24"/>
          <w:szCs w:val="24"/>
        </w:rPr>
        <w:t xml:space="preserve">as well as </w:t>
      </w:r>
      <w:r w:rsidR="003A184F" w:rsidRPr="00300D79">
        <w:rPr>
          <w:rFonts w:ascii="Times New Roman" w:hAnsi="Times New Roman" w:cs="Times New Roman"/>
          <w:sz w:val="24"/>
          <w:szCs w:val="24"/>
        </w:rPr>
        <w:t>the overall cost of each energy efficiency</w:t>
      </w:r>
      <w:r w:rsidR="00513143" w:rsidRPr="00300D79">
        <w:rPr>
          <w:rFonts w:ascii="Times New Roman" w:hAnsi="Times New Roman" w:cs="Times New Roman"/>
          <w:sz w:val="24"/>
          <w:szCs w:val="24"/>
        </w:rPr>
        <w:t xml:space="preserve">, </w:t>
      </w:r>
      <w:r w:rsidR="003A184F" w:rsidRPr="00300D79">
        <w:rPr>
          <w:rFonts w:ascii="Times New Roman" w:hAnsi="Times New Roman" w:cs="Times New Roman"/>
          <w:sz w:val="24"/>
          <w:szCs w:val="24"/>
        </w:rPr>
        <w:t xml:space="preserve">renewable energy </w:t>
      </w:r>
      <w:r w:rsidR="00513143" w:rsidRPr="00300D79">
        <w:rPr>
          <w:rFonts w:ascii="Times New Roman" w:hAnsi="Times New Roman" w:cs="Times New Roman"/>
          <w:sz w:val="24"/>
          <w:szCs w:val="24"/>
        </w:rPr>
        <w:t xml:space="preserve">and non-energy efficiency </w:t>
      </w:r>
      <w:r w:rsidR="003A184F" w:rsidRPr="00300D79">
        <w:rPr>
          <w:rFonts w:ascii="Times New Roman" w:hAnsi="Times New Roman" w:cs="Times New Roman"/>
          <w:sz w:val="24"/>
          <w:szCs w:val="24"/>
        </w:rPr>
        <w:t>measure</w:t>
      </w:r>
      <w:r w:rsidR="00746292" w:rsidRPr="00300D79">
        <w:rPr>
          <w:rFonts w:ascii="Times New Roman" w:hAnsi="Times New Roman" w:cs="Times New Roman"/>
          <w:sz w:val="24"/>
          <w:szCs w:val="24"/>
        </w:rPr>
        <w:t xml:space="preserve">) </w:t>
      </w:r>
      <w:r w:rsidRPr="00300D79">
        <w:rPr>
          <w:rFonts w:ascii="Times New Roman" w:hAnsi="Times New Roman" w:cs="Times New Roman"/>
          <w:sz w:val="24"/>
          <w:szCs w:val="24"/>
        </w:rPr>
        <w:t>with reasonable details of volumes.</w:t>
      </w:r>
      <w:r w:rsidR="00AD7903" w:rsidRPr="00300D79">
        <w:rPr>
          <w:rFonts w:ascii="Times New Roman" w:hAnsi="Times New Roman" w:cs="Times New Roman"/>
          <w:sz w:val="24"/>
          <w:szCs w:val="24"/>
        </w:rPr>
        <w:t xml:space="preserve"> A comprehensive table should be also added as mentioned above.</w:t>
      </w:r>
      <w:r w:rsidRPr="00300D79">
        <w:rPr>
          <w:rFonts w:ascii="Times New Roman" w:hAnsi="Times New Roman" w:cs="Times New Roman"/>
          <w:sz w:val="24"/>
          <w:szCs w:val="24"/>
        </w:rPr>
        <w:t xml:space="preserve"> The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should consist of a summary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and separate sections of the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(earthworks, concrete works, metal works, etc.). The separate sections of the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are presented on separate pages and </w:t>
      </w:r>
      <w:r w:rsidR="00900683" w:rsidRPr="00300D79">
        <w:rPr>
          <w:rFonts w:ascii="Times New Roman" w:hAnsi="Times New Roman" w:cs="Times New Roman"/>
          <w:sz w:val="24"/>
          <w:szCs w:val="24"/>
        </w:rPr>
        <w:t>agreed</w:t>
      </w:r>
      <w:r w:rsidRPr="00300D79">
        <w:rPr>
          <w:rFonts w:ascii="Times New Roman" w:hAnsi="Times New Roman" w:cs="Times New Roman"/>
          <w:sz w:val="24"/>
          <w:szCs w:val="24"/>
        </w:rPr>
        <w:t xml:space="preserve"> with the Client. In the </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General Annexes</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 xml:space="preserve"> section, the Consultant should provide a table showing the correspondence between the work volumes indicated in the drawings and the relevant items in the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w:t>
      </w:r>
      <w:r w:rsidR="00B06383" w:rsidRPr="00300D79">
        <w:rPr>
          <w:rFonts w:ascii="Times New Roman" w:hAnsi="Times New Roman" w:cs="Times New Roman"/>
          <w:sz w:val="24"/>
          <w:szCs w:val="24"/>
        </w:rPr>
        <w:t xml:space="preserve"> </w:t>
      </w:r>
    </w:p>
    <w:p w14:paraId="19A6C30A" w14:textId="77777777" w:rsidR="00326D80" w:rsidRPr="00300D79" w:rsidRDefault="003E2DE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should not include work volumes related to construction organization, technological schemes, and commissioning, except for those works explicitly defined as mandatory in the design.</w:t>
      </w:r>
    </w:p>
    <w:p w14:paraId="2D9520AA" w14:textId="77777777" w:rsidR="00AA4BCD" w:rsidRPr="00300D79" w:rsidRDefault="00AA4BCD"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Preparation of Design Estimates</w:t>
      </w:r>
    </w:p>
    <w:p w14:paraId="4D12DEEB" w14:textId="3A1503CF" w:rsidR="00AA4BCD" w:rsidRPr="00300D79" w:rsidRDefault="00AA4BC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Engineering Estimates</w:t>
      </w:r>
      <w:r w:rsidR="00480B25" w:rsidRPr="00300D79">
        <w:rPr>
          <w:rFonts w:ascii="Times New Roman" w:hAnsi="Times New Roman" w:cs="Times New Roman"/>
          <w:sz w:val="24"/>
          <w:szCs w:val="24"/>
        </w:rPr>
        <w:t>”</w:t>
      </w:r>
      <w:r w:rsidRPr="00300D79">
        <w:rPr>
          <w:rFonts w:ascii="Times New Roman" w:hAnsi="Times New Roman" w:cs="Times New Roman"/>
          <w:sz w:val="24"/>
          <w:szCs w:val="24"/>
        </w:rPr>
        <w:t xml:space="preserve"> for construction works are not included in the tender documents. They are intended to provide the Client with information about the estimated cost of the project. Those who </w:t>
      </w:r>
      <w:r w:rsidRPr="00300D79">
        <w:rPr>
          <w:rFonts w:ascii="Times New Roman" w:hAnsi="Times New Roman" w:cs="Times New Roman"/>
          <w:sz w:val="24"/>
          <w:szCs w:val="24"/>
        </w:rPr>
        <w:lastRenderedPageBreak/>
        <w:t>have access to such information or are involved in its preparation are strictly prohibited from disclosing it to anyone, particularly to contractors and suppliers.</w:t>
      </w:r>
    </w:p>
    <w:p w14:paraId="67FEA9F2" w14:textId="77777777" w:rsidR="00AA4BCD" w:rsidRPr="00300D79" w:rsidRDefault="00AA4BCD"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General Annexes</w:t>
      </w:r>
    </w:p>
    <w:p w14:paraId="2FCA9B2E" w14:textId="77777777" w:rsidR="00AA4BCD" w:rsidRPr="00300D79" w:rsidRDefault="00AA4BC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General Annexes include materials not directly related to construction, such as:</w:t>
      </w:r>
    </w:p>
    <w:p w14:paraId="0AB00DA1"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Terms of reference;</w:t>
      </w:r>
    </w:p>
    <w:p w14:paraId="1F078BC4"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Defect reports;</w:t>
      </w:r>
    </w:p>
    <w:p w14:paraId="7F89B378"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Meeting minutes;</w:t>
      </w:r>
    </w:p>
    <w:p w14:paraId="60B6F78E"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Conclusions (on material testing, structures, etc.);</w:t>
      </w:r>
    </w:p>
    <w:p w14:paraId="6643F141" w14:textId="77777777" w:rsidR="00AA4BCD" w:rsidRPr="00300D79" w:rsidRDefault="00900683"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Letters</w:t>
      </w:r>
      <w:r w:rsidR="00AA4BCD" w:rsidRPr="00300D79">
        <w:rPr>
          <w:rFonts w:ascii="Times New Roman" w:hAnsi="Times New Roman" w:cs="Times New Roman"/>
          <w:sz w:val="24"/>
          <w:szCs w:val="24"/>
        </w:rPr>
        <w:t>;</w:t>
      </w:r>
    </w:p>
    <w:p w14:paraId="578B2F51"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 table of correspondence between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items and volumes indicated in the </w:t>
      </w:r>
      <w:r w:rsidR="00900683" w:rsidRPr="00300D79">
        <w:rPr>
          <w:rFonts w:ascii="Times New Roman" w:hAnsi="Times New Roman" w:cs="Times New Roman"/>
          <w:sz w:val="24"/>
          <w:szCs w:val="24"/>
        </w:rPr>
        <w:t>designs</w:t>
      </w:r>
      <w:r w:rsidRPr="00300D79">
        <w:rPr>
          <w:rFonts w:ascii="Times New Roman" w:hAnsi="Times New Roman" w:cs="Times New Roman"/>
          <w:sz w:val="24"/>
          <w:szCs w:val="24"/>
        </w:rPr>
        <w:t>;</w:t>
      </w:r>
    </w:p>
    <w:p w14:paraId="11A31510"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A table of correspondence between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items and market prices;</w:t>
      </w:r>
    </w:p>
    <w:p w14:paraId="386BCA19" w14:textId="77777777"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Justifications of economic (agricultural) efficiency according to the World Bank's methodology (ERR);</w:t>
      </w:r>
    </w:p>
    <w:p w14:paraId="1A34FF45" w14:textId="7F8D9378" w:rsidR="00AA4BCD" w:rsidRPr="00300D79" w:rsidRDefault="00AA4BCD" w:rsidP="000316D9">
      <w:pPr>
        <w:pStyle w:val="ListParagraph"/>
        <w:numPr>
          <w:ilvl w:val="0"/>
          <w:numId w:val="28"/>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Other materials prepared during the design process.</w:t>
      </w:r>
      <w:r w:rsidR="0096319E" w:rsidRPr="00300D79">
        <w:rPr>
          <w:rFonts w:ascii="Times New Roman" w:hAnsi="Times New Roman" w:cs="Times New Roman"/>
          <w:sz w:val="24"/>
          <w:szCs w:val="24"/>
        </w:rPr>
        <w:tab/>
      </w:r>
      <w:r w:rsidR="0096319E" w:rsidRPr="00300D79">
        <w:rPr>
          <w:rFonts w:ascii="Times New Roman" w:hAnsi="Times New Roman" w:cs="Times New Roman"/>
          <w:sz w:val="24"/>
          <w:szCs w:val="24"/>
        </w:rPr>
        <w:br/>
      </w:r>
    </w:p>
    <w:p w14:paraId="7E31B9E7" w14:textId="77777777" w:rsidR="00AA4BCD" w:rsidRPr="00300D79" w:rsidRDefault="00AA4BCD"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Completion of </w:t>
      </w:r>
      <w:r w:rsidR="00900683" w:rsidRPr="00300D79">
        <w:rPr>
          <w:rFonts w:ascii="Times New Roman" w:hAnsi="Times New Roman" w:cs="Times New Roman"/>
          <w:b/>
          <w:bCs/>
          <w:sz w:val="24"/>
          <w:szCs w:val="24"/>
        </w:rPr>
        <w:t xml:space="preserve">PHASE </w:t>
      </w:r>
      <w:r w:rsidRPr="00300D79">
        <w:rPr>
          <w:rFonts w:ascii="Times New Roman" w:hAnsi="Times New Roman" w:cs="Times New Roman"/>
          <w:b/>
          <w:bCs/>
          <w:sz w:val="24"/>
          <w:szCs w:val="24"/>
        </w:rPr>
        <w:t xml:space="preserve">II and </w:t>
      </w:r>
      <w:r w:rsidR="00900683" w:rsidRPr="00300D79">
        <w:rPr>
          <w:rFonts w:ascii="Times New Roman" w:hAnsi="Times New Roman" w:cs="Times New Roman"/>
          <w:b/>
          <w:bCs/>
          <w:sz w:val="24"/>
          <w:szCs w:val="24"/>
        </w:rPr>
        <w:t>materials to be submitted</w:t>
      </w:r>
      <w:r w:rsidRPr="00300D79">
        <w:rPr>
          <w:rFonts w:ascii="Times New Roman" w:hAnsi="Times New Roman" w:cs="Times New Roman"/>
          <w:b/>
          <w:bCs/>
          <w:sz w:val="24"/>
          <w:szCs w:val="24"/>
        </w:rPr>
        <w:t xml:space="preserve"> </w:t>
      </w:r>
    </w:p>
    <w:p w14:paraId="54B5C9D4" w14:textId="77777777" w:rsidR="00AA4BCD" w:rsidRPr="00300D79" w:rsidRDefault="00AA4BC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Phase II is considered complete when the Consultant submits to the Client the </w:t>
      </w:r>
      <w:r w:rsidR="00900683" w:rsidRPr="00300D79">
        <w:rPr>
          <w:rFonts w:ascii="Times New Roman" w:hAnsi="Times New Roman" w:cs="Times New Roman"/>
          <w:sz w:val="24"/>
          <w:szCs w:val="24"/>
        </w:rPr>
        <w:t>d</w:t>
      </w:r>
      <w:r w:rsidRPr="00300D79">
        <w:rPr>
          <w:rFonts w:ascii="Times New Roman" w:hAnsi="Times New Roman" w:cs="Times New Roman"/>
          <w:sz w:val="24"/>
          <w:szCs w:val="24"/>
        </w:rPr>
        <w:t xml:space="preserve">etailed </w:t>
      </w:r>
      <w:r w:rsidR="00900683" w:rsidRPr="00300D79">
        <w:rPr>
          <w:rFonts w:ascii="Times New Roman" w:hAnsi="Times New Roman" w:cs="Times New Roman"/>
          <w:sz w:val="24"/>
          <w:szCs w:val="24"/>
        </w:rPr>
        <w:t>project, the tender package, and the d</w:t>
      </w:r>
      <w:r w:rsidRPr="00300D79">
        <w:rPr>
          <w:rFonts w:ascii="Times New Roman" w:hAnsi="Times New Roman" w:cs="Times New Roman"/>
          <w:sz w:val="24"/>
          <w:szCs w:val="24"/>
        </w:rPr>
        <w:t xml:space="preserve">esign </w:t>
      </w:r>
      <w:r w:rsidR="00900683" w:rsidRPr="00300D79">
        <w:rPr>
          <w:rFonts w:ascii="Times New Roman" w:hAnsi="Times New Roman" w:cs="Times New Roman"/>
          <w:sz w:val="24"/>
          <w:szCs w:val="24"/>
        </w:rPr>
        <w:t>and cost e</w:t>
      </w:r>
      <w:r w:rsidRPr="00300D79">
        <w:rPr>
          <w:rFonts w:ascii="Times New Roman" w:hAnsi="Times New Roman" w:cs="Times New Roman"/>
          <w:sz w:val="24"/>
          <w:szCs w:val="24"/>
        </w:rPr>
        <w:t xml:space="preserve">stimate </w:t>
      </w:r>
      <w:r w:rsidR="00900683" w:rsidRPr="00300D79">
        <w:rPr>
          <w:rFonts w:ascii="Times New Roman" w:hAnsi="Times New Roman" w:cs="Times New Roman"/>
          <w:sz w:val="24"/>
          <w:szCs w:val="24"/>
        </w:rPr>
        <w:t>d</w:t>
      </w:r>
      <w:r w:rsidRPr="00300D79">
        <w:rPr>
          <w:rFonts w:ascii="Times New Roman" w:hAnsi="Times New Roman" w:cs="Times New Roman"/>
          <w:sz w:val="24"/>
          <w:szCs w:val="24"/>
        </w:rPr>
        <w:t>ocumentation, all approved by the relevant expert</w:t>
      </w:r>
      <w:r w:rsidR="002A77A0" w:rsidRPr="00300D79">
        <w:rPr>
          <w:rFonts w:ascii="Times New Roman" w:hAnsi="Times New Roman" w:cs="Times New Roman"/>
          <w:sz w:val="24"/>
          <w:szCs w:val="24"/>
        </w:rPr>
        <w:t>ise</w:t>
      </w:r>
      <w:r w:rsidRPr="00300D79">
        <w:rPr>
          <w:rFonts w:ascii="Times New Roman" w:hAnsi="Times New Roman" w:cs="Times New Roman"/>
          <w:sz w:val="24"/>
          <w:szCs w:val="24"/>
        </w:rPr>
        <w:t xml:space="preserve"> (including state and, if necessary, environmental </w:t>
      </w:r>
      <w:r w:rsidR="00900683" w:rsidRPr="00300D79">
        <w:rPr>
          <w:rFonts w:ascii="Times New Roman" w:hAnsi="Times New Roman" w:cs="Times New Roman"/>
          <w:sz w:val="24"/>
          <w:szCs w:val="24"/>
        </w:rPr>
        <w:t>examinations</w:t>
      </w:r>
      <w:r w:rsidRPr="00300D79">
        <w:rPr>
          <w:rFonts w:ascii="Times New Roman" w:hAnsi="Times New Roman" w:cs="Times New Roman"/>
          <w:sz w:val="24"/>
          <w:szCs w:val="24"/>
        </w:rPr>
        <w:t>) with all required positive expert conclusions.</w:t>
      </w:r>
    </w:p>
    <w:p w14:paraId="5D0CAE0B" w14:textId="77777777" w:rsidR="00AA4BCD" w:rsidRPr="00300D79" w:rsidRDefault="00AA4BC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Consultant must prepare separate tender documents for each construction contract, the composition of which is outlined above.</w:t>
      </w:r>
    </w:p>
    <w:p w14:paraId="4A7DC8A4" w14:textId="77777777" w:rsidR="00AA4BCD" w:rsidRPr="00300D79" w:rsidRDefault="00AA4BC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time required for the review and approval of the Detailed Tender Package by the relevant expertise, including making any necessary changes and corrections, should be included in the overall design duration and reflected in the Work Plan submitted by the Consultant. </w:t>
      </w:r>
      <w:r w:rsidRPr="00300D79">
        <w:rPr>
          <w:rFonts w:ascii="Times New Roman" w:hAnsi="Times New Roman" w:cs="Times New Roman"/>
          <w:b/>
          <w:bCs/>
          <w:sz w:val="24"/>
          <w:szCs w:val="24"/>
        </w:rPr>
        <w:t>The costs of expert review services should be borne by the Consultant and included in their financial proposal.</w:t>
      </w:r>
    </w:p>
    <w:p w14:paraId="568723F4" w14:textId="77777777" w:rsidR="00AA4BCD" w:rsidRPr="00300D79" w:rsidRDefault="00AA4BCD"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The Consultant must submit the following documents to the Client:</w:t>
      </w:r>
    </w:p>
    <w:p w14:paraId="197B2275" w14:textId="77777777" w:rsidR="00AA4BCD" w:rsidRPr="00300D79" w:rsidRDefault="00AA4BCD" w:rsidP="000316D9">
      <w:pPr>
        <w:pStyle w:val="ListParagraph"/>
        <w:numPr>
          <w:ilvl w:val="0"/>
          <w:numId w:val="2"/>
        </w:numPr>
        <w:spacing w:line="240" w:lineRule="auto"/>
        <w:jc w:val="both"/>
        <w:rPr>
          <w:rFonts w:ascii="Times New Roman" w:hAnsi="Times New Roman" w:cs="Times New Roman"/>
          <w:b/>
          <w:bCs/>
          <w:sz w:val="24"/>
          <w:szCs w:val="24"/>
          <w:u w:val="single"/>
        </w:rPr>
      </w:pPr>
      <w:r w:rsidRPr="00300D79">
        <w:rPr>
          <w:rFonts w:ascii="Times New Roman" w:hAnsi="Times New Roman" w:cs="Times New Roman"/>
          <w:b/>
          <w:bCs/>
          <w:sz w:val="24"/>
          <w:szCs w:val="24"/>
          <w:u w:val="single"/>
        </w:rPr>
        <w:t>Tender documents, consisting of the following materials (for each kindergarten):</w:t>
      </w:r>
    </w:p>
    <w:p w14:paraId="23E59BAD" w14:textId="5D6DC91E" w:rsidR="002A77A0" w:rsidRPr="00300D79" w:rsidRDefault="002A77A0" w:rsidP="000316D9">
      <w:pPr>
        <w:pStyle w:val="ListParagraph"/>
        <w:numPr>
          <w:ilvl w:val="1"/>
          <w:numId w:val="29"/>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Explanatory notes, baseline data — </w:t>
      </w:r>
      <w:r w:rsidR="009D3547" w:rsidRPr="00300D79">
        <w:rPr>
          <w:rFonts w:ascii="Times New Roman" w:hAnsi="Times New Roman" w:cs="Times New Roman"/>
          <w:b/>
          <w:bCs/>
          <w:sz w:val="24"/>
          <w:szCs w:val="24"/>
          <w:lang w:val="hy-AM"/>
        </w:rPr>
        <w:t>5</w:t>
      </w:r>
      <w:r w:rsidRPr="00300D79">
        <w:rPr>
          <w:rFonts w:ascii="Times New Roman" w:hAnsi="Times New Roman" w:cs="Times New Roman"/>
          <w:b/>
          <w:bCs/>
          <w:sz w:val="24"/>
          <w:szCs w:val="24"/>
        </w:rPr>
        <w:t xml:space="preserve"> copies</w:t>
      </w:r>
      <w:r w:rsidRPr="00300D79">
        <w:rPr>
          <w:rFonts w:ascii="Times New Roman" w:hAnsi="Times New Roman" w:cs="Times New Roman"/>
          <w:sz w:val="24"/>
          <w:szCs w:val="24"/>
        </w:rPr>
        <w:t xml:space="preserve"> (</w:t>
      </w:r>
      <w:r w:rsidR="009D3547" w:rsidRPr="00300D79">
        <w:rPr>
          <w:rFonts w:ascii="Times New Roman" w:hAnsi="Times New Roman" w:cs="Times New Roman"/>
          <w:sz w:val="24"/>
          <w:szCs w:val="24"/>
          <w:lang w:val="hy-AM"/>
        </w:rPr>
        <w:t xml:space="preserve">4 </w:t>
      </w:r>
      <w:r w:rsidRPr="00300D79">
        <w:rPr>
          <w:rFonts w:ascii="Times New Roman" w:hAnsi="Times New Roman" w:cs="Times New Roman"/>
          <w:sz w:val="24"/>
          <w:szCs w:val="24"/>
        </w:rPr>
        <w:t xml:space="preserve">copies in Armenian, </w:t>
      </w:r>
      <w:r w:rsidR="009D3547" w:rsidRPr="00300D79">
        <w:rPr>
          <w:rFonts w:ascii="Times New Roman" w:hAnsi="Times New Roman" w:cs="Times New Roman"/>
          <w:sz w:val="24"/>
          <w:szCs w:val="24"/>
          <w:lang w:val="hy-AM"/>
        </w:rPr>
        <w:t>1</w:t>
      </w:r>
      <w:r w:rsidRPr="00300D79">
        <w:rPr>
          <w:rFonts w:ascii="Times New Roman" w:hAnsi="Times New Roman" w:cs="Times New Roman"/>
          <w:sz w:val="24"/>
          <w:szCs w:val="24"/>
        </w:rPr>
        <w:t xml:space="preserve"> </w:t>
      </w:r>
      <w:r w:rsidR="00027288" w:rsidRPr="00300D79">
        <w:rPr>
          <w:rFonts w:ascii="Times New Roman" w:hAnsi="Times New Roman" w:cs="Times New Roman"/>
          <w:sz w:val="24"/>
          <w:szCs w:val="24"/>
        </w:rPr>
        <w:t>copy</w:t>
      </w:r>
      <w:r w:rsidRPr="00300D79">
        <w:rPr>
          <w:rFonts w:ascii="Times New Roman" w:hAnsi="Times New Roman" w:cs="Times New Roman"/>
          <w:sz w:val="24"/>
          <w:szCs w:val="24"/>
        </w:rPr>
        <w:t xml:space="preserve"> in English), </w:t>
      </w:r>
    </w:p>
    <w:p w14:paraId="3A920607" w14:textId="15D6B808" w:rsidR="002A77A0" w:rsidRPr="00300D79" w:rsidRDefault="002A77A0" w:rsidP="000316D9">
      <w:pPr>
        <w:pStyle w:val="ListParagraph"/>
        <w:numPr>
          <w:ilvl w:val="1"/>
          <w:numId w:val="29"/>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Designs - </w:t>
      </w:r>
      <w:r w:rsidR="009D3547" w:rsidRPr="00300D79">
        <w:rPr>
          <w:rFonts w:ascii="Times New Roman" w:hAnsi="Times New Roman" w:cs="Times New Roman"/>
          <w:b/>
          <w:bCs/>
          <w:sz w:val="24"/>
          <w:szCs w:val="24"/>
          <w:lang w:val="hy-AM"/>
        </w:rPr>
        <w:t xml:space="preserve">5 </w:t>
      </w:r>
      <w:r w:rsidRPr="00300D79">
        <w:rPr>
          <w:rFonts w:ascii="Times New Roman" w:hAnsi="Times New Roman" w:cs="Times New Roman"/>
          <w:b/>
          <w:bCs/>
          <w:sz w:val="24"/>
          <w:szCs w:val="24"/>
        </w:rPr>
        <w:t>copies</w:t>
      </w:r>
      <w:r w:rsidRPr="00300D79">
        <w:rPr>
          <w:rFonts w:ascii="Times New Roman" w:hAnsi="Times New Roman" w:cs="Times New Roman"/>
          <w:sz w:val="24"/>
          <w:szCs w:val="24"/>
        </w:rPr>
        <w:t xml:space="preserve"> (</w:t>
      </w:r>
      <w:r w:rsidR="009D3547" w:rsidRPr="00300D79">
        <w:rPr>
          <w:rFonts w:ascii="Times New Roman" w:hAnsi="Times New Roman" w:cs="Times New Roman"/>
          <w:sz w:val="24"/>
          <w:szCs w:val="24"/>
          <w:lang w:val="hy-AM"/>
        </w:rPr>
        <w:t>4</w:t>
      </w:r>
      <w:r w:rsidRPr="00300D79">
        <w:rPr>
          <w:rFonts w:ascii="Times New Roman" w:hAnsi="Times New Roman" w:cs="Times New Roman"/>
          <w:sz w:val="24"/>
          <w:szCs w:val="24"/>
        </w:rPr>
        <w:t xml:space="preserve"> set in Armenian, the other in English),</w:t>
      </w:r>
    </w:p>
    <w:p w14:paraId="0EFE0DA4" w14:textId="76805BD1" w:rsidR="002A77A0" w:rsidRPr="00300D79" w:rsidRDefault="002A77A0" w:rsidP="000316D9">
      <w:pPr>
        <w:pStyle w:val="ListParagraph"/>
        <w:numPr>
          <w:ilvl w:val="1"/>
          <w:numId w:val="29"/>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Technical Specifications — </w:t>
      </w:r>
      <w:r w:rsidR="009D3547" w:rsidRPr="00300D79">
        <w:rPr>
          <w:rFonts w:ascii="Times New Roman" w:hAnsi="Times New Roman" w:cs="Times New Roman"/>
          <w:b/>
          <w:bCs/>
          <w:sz w:val="24"/>
          <w:szCs w:val="24"/>
          <w:lang w:val="hy-AM"/>
        </w:rPr>
        <w:t xml:space="preserve">5 </w:t>
      </w:r>
      <w:r w:rsidRPr="00300D79">
        <w:rPr>
          <w:rFonts w:ascii="Times New Roman" w:hAnsi="Times New Roman" w:cs="Times New Roman"/>
          <w:b/>
          <w:bCs/>
          <w:sz w:val="24"/>
          <w:szCs w:val="24"/>
        </w:rPr>
        <w:t>copies</w:t>
      </w:r>
      <w:r w:rsidRPr="00300D79">
        <w:rPr>
          <w:rFonts w:ascii="Times New Roman" w:hAnsi="Times New Roman" w:cs="Times New Roman"/>
          <w:sz w:val="24"/>
          <w:szCs w:val="24"/>
        </w:rPr>
        <w:t xml:space="preserve"> (</w:t>
      </w:r>
      <w:r w:rsidR="009D3547" w:rsidRPr="00300D79">
        <w:rPr>
          <w:rFonts w:ascii="Times New Roman" w:hAnsi="Times New Roman" w:cs="Times New Roman"/>
          <w:sz w:val="24"/>
          <w:szCs w:val="24"/>
          <w:lang w:val="hy-AM"/>
        </w:rPr>
        <w:t>4</w:t>
      </w:r>
      <w:r w:rsidRPr="00300D79">
        <w:rPr>
          <w:rFonts w:ascii="Times New Roman" w:hAnsi="Times New Roman" w:cs="Times New Roman"/>
          <w:sz w:val="24"/>
          <w:szCs w:val="24"/>
        </w:rPr>
        <w:t xml:space="preserve"> copies in Armenian, </w:t>
      </w:r>
      <w:r w:rsidR="009D3547" w:rsidRPr="00300D79">
        <w:rPr>
          <w:rFonts w:ascii="Times New Roman" w:hAnsi="Times New Roman" w:cs="Times New Roman"/>
          <w:sz w:val="24"/>
          <w:szCs w:val="24"/>
          <w:lang w:val="hy-AM"/>
        </w:rPr>
        <w:t>1</w:t>
      </w:r>
      <w:r w:rsidRPr="00300D79">
        <w:rPr>
          <w:rFonts w:ascii="Times New Roman" w:hAnsi="Times New Roman" w:cs="Times New Roman"/>
          <w:sz w:val="24"/>
          <w:szCs w:val="24"/>
        </w:rPr>
        <w:t xml:space="preserve"> </w:t>
      </w:r>
      <w:r w:rsidR="00ED79C4" w:rsidRPr="00300D79">
        <w:rPr>
          <w:rFonts w:ascii="Times New Roman" w:hAnsi="Times New Roman" w:cs="Times New Roman"/>
          <w:sz w:val="24"/>
          <w:szCs w:val="24"/>
        </w:rPr>
        <w:t>copy</w:t>
      </w:r>
      <w:r w:rsidRPr="00300D79">
        <w:rPr>
          <w:rFonts w:ascii="Times New Roman" w:hAnsi="Times New Roman" w:cs="Times New Roman"/>
          <w:sz w:val="24"/>
          <w:szCs w:val="24"/>
        </w:rPr>
        <w:t xml:space="preserve"> in English), </w:t>
      </w:r>
    </w:p>
    <w:p w14:paraId="435E10EA" w14:textId="57C96CCC" w:rsidR="002A77A0" w:rsidRPr="00300D79" w:rsidRDefault="009D3547" w:rsidP="000316D9">
      <w:pPr>
        <w:pStyle w:val="ListParagraph"/>
        <w:numPr>
          <w:ilvl w:val="1"/>
          <w:numId w:val="29"/>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Bill of Quantities (</w:t>
      </w:r>
      <w:proofErr w:type="spellStart"/>
      <w:r w:rsidRPr="00300D79">
        <w:rPr>
          <w:rFonts w:ascii="Times New Roman" w:hAnsi="Times New Roman" w:cs="Times New Roman"/>
          <w:sz w:val="24"/>
          <w:szCs w:val="24"/>
        </w:rPr>
        <w:t>BoQ</w:t>
      </w:r>
      <w:proofErr w:type="spellEnd"/>
      <w:r w:rsidRPr="00300D79">
        <w:rPr>
          <w:rFonts w:ascii="Times New Roman" w:hAnsi="Times New Roman" w:cs="Times New Roman"/>
          <w:sz w:val="24"/>
          <w:szCs w:val="24"/>
        </w:rPr>
        <w:t xml:space="preserve">) — </w:t>
      </w:r>
      <w:r w:rsidRPr="00300D79">
        <w:rPr>
          <w:rFonts w:ascii="Times New Roman" w:hAnsi="Times New Roman" w:cs="Times New Roman"/>
          <w:b/>
          <w:bCs/>
          <w:sz w:val="24"/>
          <w:szCs w:val="24"/>
        </w:rPr>
        <w:t>5 copies</w:t>
      </w:r>
      <w:r w:rsidRPr="00300D79">
        <w:rPr>
          <w:rFonts w:ascii="Times New Roman" w:hAnsi="Times New Roman" w:cs="Times New Roman"/>
          <w:sz w:val="24"/>
          <w:szCs w:val="24"/>
        </w:rPr>
        <w:t xml:space="preserve"> (4</w:t>
      </w:r>
      <w:r w:rsidR="002A77A0" w:rsidRPr="00300D79">
        <w:rPr>
          <w:rFonts w:ascii="Times New Roman" w:hAnsi="Times New Roman" w:cs="Times New Roman"/>
          <w:sz w:val="24"/>
          <w:szCs w:val="24"/>
        </w:rPr>
        <w:t xml:space="preserve"> copies in Armenian, </w:t>
      </w:r>
      <w:r w:rsidRPr="00300D79">
        <w:rPr>
          <w:rFonts w:ascii="Times New Roman" w:hAnsi="Times New Roman" w:cs="Times New Roman"/>
          <w:sz w:val="24"/>
          <w:szCs w:val="24"/>
          <w:lang w:val="hy-AM"/>
        </w:rPr>
        <w:t>1</w:t>
      </w:r>
      <w:r w:rsidR="002A77A0" w:rsidRPr="00300D79">
        <w:rPr>
          <w:rFonts w:ascii="Times New Roman" w:hAnsi="Times New Roman" w:cs="Times New Roman"/>
          <w:sz w:val="24"/>
          <w:szCs w:val="24"/>
        </w:rPr>
        <w:t xml:space="preserve"> cop</w:t>
      </w:r>
      <w:r w:rsidR="00ED79C4" w:rsidRPr="00300D79">
        <w:rPr>
          <w:rFonts w:ascii="Times New Roman" w:hAnsi="Times New Roman" w:cs="Times New Roman"/>
          <w:sz w:val="24"/>
          <w:szCs w:val="24"/>
        </w:rPr>
        <w:t>y</w:t>
      </w:r>
      <w:r w:rsidR="002A77A0" w:rsidRPr="00300D79">
        <w:rPr>
          <w:rFonts w:ascii="Times New Roman" w:hAnsi="Times New Roman" w:cs="Times New Roman"/>
          <w:sz w:val="24"/>
          <w:szCs w:val="24"/>
        </w:rPr>
        <w:t xml:space="preserve"> in English),</w:t>
      </w:r>
    </w:p>
    <w:p w14:paraId="0ABBADAA" w14:textId="236FD34B" w:rsidR="002A77A0" w:rsidRPr="00300D79" w:rsidRDefault="002A77A0" w:rsidP="000316D9">
      <w:pPr>
        <w:pStyle w:val="ListParagraph"/>
        <w:numPr>
          <w:ilvl w:val="1"/>
          <w:numId w:val="29"/>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Final ESIA/EMP package and RAP (if necessary), with all required permits and approvals — </w:t>
      </w:r>
      <w:r w:rsidR="009D3547" w:rsidRPr="00300D79">
        <w:rPr>
          <w:rFonts w:ascii="Times New Roman" w:hAnsi="Times New Roman" w:cs="Times New Roman"/>
          <w:b/>
          <w:bCs/>
          <w:sz w:val="24"/>
          <w:szCs w:val="24"/>
          <w:lang w:val="hy-AM"/>
        </w:rPr>
        <w:t>5</w:t>
      </w:r>
      <w:r w:rsidRPr="00300D79">
        <w:rPr>
          <w:rFonts w:ascii="Times New Roman" w:hAnsi="Times New Roman" w:cs="Times New Roman"/>
          <w:b/>
          <w:bCs/>
          <w:sz w:val="24"/>
          <w:szCs w:val="24"/>
        </w:rPr>
        <w:t xml:space="preserve"> copies</w:t>
      </w:r>
      <w:r w:rsidRPr="00300D79">
        <w:rPr>
          <w:rFonts w:ascii="Times New Roman" w:hAnsi="Times New Roman" w:cs="Times New Roman"/>
          <w:sz w:val="24"/>
          <w:szCs w:val="24"/>
        </w:rPr>
        <w:t xml:space="preserve"> (</w:t>
      </w:r>
      <w:r w:rsidR="009D3547" w:rsidRPr="00300D79">
        <w:rPr>
          <w:rFonts w:ascii="Times New Roman" w:hAnsi="Times New Roman" w:cs="Times New Roman"/>
          <w:sz w:val="24"/>
          <w:szCs w:val="24"/>
          <w:lang w:val="hy-AM"/>
        </w:rPr>
        <w:t>4</w:t>
      </w:r>
      <w:r w:rsidRPr="00300D79">
        <w:rPr>
          <w:rFonts w:ascii="Times New Roman" w:hAnsi="Times New Roman" w:cs="Times New Roman"/>
          <w:sz w:val="24"/>
          <w:szCs w:val="24"/>
        </w:rPr>
        <w:t xml:space="preserve"> copies in Armenian, </w:t>
      </w:r>
      <w:r w:rsidR="009D3547" w:rsidRPr="00300D79">
        <w:rPr>
          <w:rFonts w:ascii="Times New Roman" w:hAnsi="Times New Roman" w:cs="Times New Roman"/>
          <w:sz w:val="24"/>
          <w:szCs w:val="24"/>
          <w:lang w:val="hy-AM"/>
        </w:rPr>
        <w:t>1</w:t>
      </w:r>
      <w:r w:rsidRPr="00300D79">
        <w:rPr>
          <w:rFonts w:ascii="Times New Roman" w:hAnsi="Times New Roman" w:cs="Times New Roman"/>
          <w:sz w:val="24"/>
          <w:szCs w:val="24"/>
        </w:rPr>
        <w:t xml:space="preserve"> </w:t>
      </w:r>
      <w:r w:rsidR="00027288" w:rsidRPr="00300D79">
        <w:rPr>
          <w:rFonts w:ascii="Times New Roman" w:hAnsi="Times New Roman" w:cs="Times New Roman"/>
          <w:sz w:val="24"/>
          <w:szCs w:val="24"/>
        </w:rPr>
        <w:t>copy</w:t>
      </w:r>
      <w:r w:rsidRPr="00300D79">
        <w:rPr>
          <w:rFonts w:ascii="Times New Roman" w:hAnsi="Times New Roman" w:cs="Times New Roman"/>
          <w:sz w:val="24"/>
          <w:szCs w:val="24"/>
        </w:rPr>
        <w:t xml:space="preserve"> in English)</w:t>
      </w:r>
      <w:r w:rsidR="005D68AF" w:rsidRPr="00300D79">
        <w:rPr>
          <w:rFonts w:ascii="Times New Roman" w:hAnsi="Times New Roman" w:cs="Times New Roman"/>
          <w:sz w:val="24"/>
          <w:szCs w:val="24"/>
        </w:rPr>
        <w:t>.</w:t>
      </w:r>
    </w:p>
    <w:p w14:paraId="5D01FF44" w14:textId="77777777" w:rsidR="002A77A0" w:rsidRPr="00300D79" w:rsidRDefault="002A77A0" w:rsidP="000316D9">
      <w:pPr>
        <w:pStyle w:val="ListParagraph"/>
        <w:numPr>
          <w:ilvl w:val="0"/>
          <w:numId w:val="2"/>
        </w:numPr>
        <w:spacing w:line="240" w:lineRule="auto"/>
        <w:jc w:val="both"/>
        <w:rPr>
          <w:rFonts w:ascii="Times New Roman" w:hAnsi="Times New Roman" w:cs="Times New Roman"/>
          <w:b/>
          <w:bCs/>
          <w:sz w:val="24"/>
          <w:szCs w:val="24"/>
          <w:u w:val="single"/>
        </w:rPr>
      </w:pPr>
      <w:r w:rsidRPr="00300D79">
        <w:rPr>
          <w:rFonts w:ascii="Times New Roman" w:hAnsi="Times New Roman" w:cs="Times New Roman"/>
          <w:b/>
          <w:bCs/>
          <w:sz w:val="24"/>
          <w:szCs w:val="24"/>
          <w:u w:val="single"/>
        </w:rPr>
        <w:t xml:space="preserve">Annexes </w:t>
      </w:r>
    </w:p>
    <w:p w14:paraId="30AAA97F" w14:textId="3A9EB06D" w:rsidR="005D68AF" w:rsidRPr="00300D79" w:rsidRDefault="002A77A0" w:rsidP="000316D9">
      <w:pPr>
        <w:pStyle w:val="ListParagraph"/>
        <w:numPr>
          <w:ilvl w:val="1"/>
          <w:numId w:val="30"/>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Project cost estimates — one copy each in Armenian and English</w:t>
      </w:r>
      <w:r w:rsidR="00181966" w:rsidRPr="00300D79">
        <w:rPr>
          <w:rFonts w:ascii="Times New Roman" w:hAnsi="Times New Roman" w:cs="Times New Roman"/>
          <w:sz w:val="24"/>
          <w:szCs w:val="24"/>
        </w:rPr>
        <w:t>;</w:t>
      </w:r>
      <w:r w:rsidRPr="00300D79">
        <w:rPr>
          <w:rFonts w:ascii="Times New Roman" w:hAnsi="Times New Roman" w:cs="Times New Roman"/>
          <w:sz w:val="24"/>
          <w:szCs w:val="24"/>
        </w:rPr>
        <w:t xml:space="preserve"> </w:t>
      </w:r>
    </w:p>
    <w:p w14:paraId="1E354627" w14:textId="74E327C0" w:rsidR="002A77A0" w:rsidRPr="00300D79" w:rsidRDefault="002A77A0" w:rsidP="000316D9">
      <w:pPr>
        <w:pStyle w:val="ListParagraph"/>
        <w:numPr>
          <w:ilvl w:val="1"/>
          <w:numId w:val="30"/>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General annexes — one copy each in Armenian and English</w:t>
      </w:r>
      <w:r w:rsidR="00181966" w:rsidRPr="00300D79">
        <w:rPr>
          <w:rFonts w:ascii="Times New Roman" w:hAnsi="Times New Roman" w:cs="Times New Roman"/>
          <w:sz w:val="24"/>
          <w:szCs w:val="24"/>
        </w:rPr>
        <w:t>.</w:t>
      </w:r>
    </w:p>
    <w:p w14:paraId="7CD117E9" w14:textId="579BB92F" w:rsidR="002A77A0" w:rsidRPr="00300D79" w:rsidRDefault="005D68AF"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w:t>
      </w:r>
      <w:r w:rsidR="002A77A0" w:rsidRPr="00300D79">
        <w:rPr>
          <w:rFonts w:ascii="Times New Roman" w:hAnsi="Times New Roman" w:cs="Times New Roman"/>
          <w:sz w:val="24"/>
          <w:szCs w:val="24"/>
        </w:rPr>
        <w:t xml:space="preserve">he aforementioned </w:t>
      </w:r>
      <w:r w:rsidRPr="00300D79">
        <w:rPr>
          <w:rFonts w:ascii="Times New Roman" w:hAnsi="Times New Roman" w:cs="Times New Roman"/>
          <w:sz w:val="24"/>
          <w:szCs w:val="24"/>
        </w:rPr>
        <w:t xml:space="preserve">all </w:t>
      </w:r>
      <w:r w:rsidR="002A77A0" w:rsidRPr="00300D79">
        <w:rPr>
          <w:rFonts w:ascii="Times New Roman" w:hAnsi="Times New Roman" w:cs="Times New Roman"/>
          <w:sz w:val="24"/>
          <w:szCs w:val="24"/>
        </w:rPr>
        <w:t xml:space="preserve">documents must be submitted to the Client within </w:t>
      </w:r>
      <w:r w:rsidR="002A77A0" w:rsidRPr="00300D79">
        <w:rPr>
          <w:rFonts w:ascii="Times New Roman" w:hAnsi="Times New Roman" w:cs="Times New Roman"/>
          <w:b/>
          <w:bCs/>
          <w:sz w:val="24"/>
          <w:szCs w:val="24"/>
        </w:rPr>
        <w:t xml:space="preserve">one hundred eighty (180) </w:t>
      </w:r>
      <w:r w:rsidR="00EB55F3" w:rsidRPr="00300D79">
        <w:rPr>
          <w:rFonts w:ascii="Times New Roman" w:hAnsi="Times New Roman" w:cs="Times New Roman"/>
          <w:b/>
          <w:bCs/>
          <w:sz w:val="24"/>
          <w:szCs w:val="24"/>
        </w:rPr>
        <w:t xml:space="preserve">calendar </w:t>
      </w:r>
      <w:r w:rsidR="002A77A0" w:rsidRPr="00300D79">
        <w:rPr>
          <w:rFonts w:ascii="Times New Roman" w:hAnsi="Times New Roman" w:cs="Times New Roman"/>
          <w:b/>
          <w:bCs/>
          <w:sz w:val="24"/>
          <w:szCs w:val="24"/>
        </w:rPr>
        <w:t>days</w:t>
      </w:r>
      <w:r w:rsidR="002A77A0" w:rsidRPr="00300D79">
        <w:rPr>
          <w:rFonts w:ascii="Times New Roman" w:hAnsi="Times New Roman" w:cs="Times New Roman"/>
          <w:sz w:val="24"/>
          <w:szCs w:val="24"/>
        </w:rPr>
        <w:t xml:space="preserve"> after the commencement of Phase II.</w:t>
      </w:r>
    </w:p>
    <w:p w14:paraId="7C8F4C5D" w14:textId="52E1C8F7" w:rsidR="002A77A0" w:rsidRPr="00300D79" w:rsidRDefault="002A77A0"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The task of “Design Works (Phase I and Phase II)” will be carried out under a “Lump-Sum Contract”</w:t>
      </w:r>
      <w:r w:rsidR="00171379" w:rsidRPr="00300D79">
        <w:rPr>
          <w:rFonts w:ascii="Times New Roman" w:hAnsi="Times New Roman" w:cs="Times New Roman"/>
          <w:b/>
          <w:bCs/>
          <w:sz w:val="24"/>
          <w:szCs w:val="24"/>
        </w:rPr>
        <w:t>.</w:t>
      </w:r>
    </w:p>
    <w:p w14:paraId="20717C68" w14:textId="173C5F02" w:rsidR="002A77A0" w:rsidRPr="00300D79" w:rsidRDefault="002A77A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 xml:space="preserve">Within the framework of the “Yerevan Energy Efficiency </w:t>
      </w:r>
      <w:r w:rsidR="00B26FBD" w:rsidRPr="00300D79">
        <w:rPr>
          <w:rFonts w:ascii="Times New Roman" w:hAnsi="Times New Roman" w:cs="Times New Roman"/>
          <w:sz w:val="24"/>
          <w:szCs w:val="24"/>
        </w:rPr>
        <w:t>Phase II</w:t>
      </w:r>
      <w:r w:rsidRPr="00300D79">
        <w:rPr>
          <w:rFonts w:ascii="Times New Roman" w:hAnsi="Times New Roman" w:cs="Times New Roman"/>
          <w:sz w:val="24"/>
          <w:szCs w:val="24"/>
        </w:rPr>
        <w:t xml:space="preserve">” project, the procurement of construction works for Kindergartens No. </w:t>
      </w:r>
      <w:r w:rsidR="003C2871" w:rsidRPr="00300D79">
        <w:rPr>
          <w:rFonts w:ascii="Times New Roman" w:hAnsi="Times New Roman" w:cs="Times New Roman"/>
          <w:sz w:val="24"/>
          <w:szCs w:val="24"/>
        </w:rPr>
        <w:t>3</w:t>
      </w:r>
      <w:r w:rsidRPr="00300D79">
        <w:rPr>
          <w:rFonts w:ascii="Times New Roman" w:hAnsi="Times New Roman" w:cs="Times New Roman"/>
          <w:sz w:val="24"/>
          <w:szCs w:val="24"/>
        </w:rPr>
        <w:t xml:space="preserve">, No. 73, and No. 120 is planned to be conducted following the </w:t>
      </w:r>
      <w:r w:rsidRPr="00300D79">
        <w:rPr>
          <w:rFonts w:ascii="Times New Roman" w:hAnsi="Times New Roman" w:cs="Times New Roman"/>
          <w:b/>
          <w:bCs/>
          <w:sz w:val="24"/>
          <w:szCs w:val="24"/>
        </w:rPr>
        <w:t>International Competitive Bidding (ICB) procedure</w:t>
      </w:r>
      <w:r w:rsidRPr="00300D79">
        <w:rPr>
          <w:rFonts w:ascii="Times New Roman" w:hAnsi="Times New Roman" w:cs="Times New Roman"/>
          <w:sz w:val="24"/>
          <w:szCs w:val="24"/>
        </w:rPr>
        <w:t>.</w:t>
      </w:r>
    </w:p>
    <w:p w14:paraId="3CBE558F" w14:textId="4D822166" w:rsidR="005D68AF" w:rsidRPr="00300D79" w:rsidRDefault="002A77A0" w:rsidP="00C55324">
      <w:pPr>
        <w:shd w:val="clear" w:color="auto" w:fill="C6D9F1" w:themeFill="text2" w:themeFillTint="33"/>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 xml:space="preserve">PHASE III. Author Supervision </w:t>
      </w:r>
    </w:p>
    <w:p w14:paraId="6CE51621" w14:textId="77777777" w:rsidR="002A77A0" w:rsidRPr="00300D79" w:rsidRDefault="002A77A0"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Consultant is obliged to properly and timely carry out the author (designer) supervision to ensure the construction works' compliance with the working design.</w:t>
      </w:r>
    </w:p>
    <w:p w14:paraId="2317B6C7" w14:textId="7A3C295F" w:rsidR="002A77A0" w:rsidRPr="00300D79" w:rsidRDefault="006A5A9F"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During the construction phase the author of the technical design documents must oversee the construction works and control the conformity of them with the technical design documents. The Author’s Supervision processes include the following</w:t>
      </w:r>
      <w:r w:rsidR="002A77A0" w:rsidRPr="00300D79">
        <w:rPr>
          <w:rFonts w:ascii="Times New Roman" w:hAnsi="Times New Roman" w:cs="Times New Roman"/>
          <w:sz w:val="24"/>
          <w:szCs w:val="24"/>
        </w:rPr>
        <w:t>:</w:t>
      </w:r>
    </w:p>
    <w:p w14:paraId="24E8D0A0" w14:textId="461A0D94" w:rsidR="002A77A0" w:rsidRPr="00300D79" w:rsidRDefault="002A77A0"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Participate in training </w:t>
      </w:r>
      <w:r w:rsidR="00E8201F" w:rsidRPr="00300D79">
        <w:rPr>
          <w:rFonts w:ascii="Times New Roman" w:hAnsi="Times New Roman" w:cs="Times New Roman"/>
          <w:sz w:val="24"/>
          <w:szCs w:val="24"/>
        </w:rPr>
        <w:t xml:space="preserve">and capacity building </w:t>
      </w:r>
      <w:r w:rsidRPr="00300D79">
        <w:rPr>
          <w:rFonts w:ascii="Times New Roman" w:hAnsi="Times New Roman" w:cs="Times New Roman"/>
          <w:sz w:val="24"/>
          <w:szCs w:val="24"/>
        </w:rPr>
        <w:t>sessions organized by the Client.</w:t>
      </w:r>
    </w:p>
    <w:p w14:paraId="77BC14E1" w14:textId="57E872DA" w:rsidR="002A77A0" w:rsidRPr="00300D79" w:rsidRDefault="002A77A0"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Participate in the </w:t>
      </w:r>
      <w:r w:rsidR="00196538" w:rsidRPr="00300D79">
        <w:rPr>
          <w:rFonts w:ascii="Times New Roman" w:hAnsi="Times New Roman" w:cs="Times New Roman"/>
          <w:sz w:val="24"/>
          <w:szCs w:val="24"/>
        </w:rPr>
        <w:t xml:space="preserve">process of </w:t>
      </w:r>
      <w:r w:rsidRPr="00300D79">
        <w:rPr>
          <w:rFonts w:ascii="Times New Roman" w:hAnsi="Times New Roman" w:cs="Times New Roman"/>
          <w:sz w:val="24"/>
          <w:szCs w:val="24"/>
        </w:rPr>
        <w:t xml:space="preserve">marking building axes and </w:t>
      </w:r>
      <w:r w:rsidR="00196538" w:rsidRPr="00300D79">
        <w:rPr>
          <w:rFonts w:ascii="Times New Roman" w:hAnsi="Times New Roman" w:cs="Times New Roman"/>
          <w:sz w:val="24"/>
          <w:szCs w:val="24"/>
        </w:rPr>
        <w:t>perimeter</w:t>
      </w:r>
      <w:r w:rsidRPr="00300D79">
        <w:rPr>
          <w:rFonts w:ascii="Times New Roman" w:hAnsi="Times New Roman" w:cs="Times New Roman"/>
          <w:sz w:val="24"/>
          <w:szCs w:val="24"/>
        </w:rPr>
        <w:t>.</w:t>
      </w:r>
    </w:p>
    <w:p w14:paraId="0579ED09" w14:textId="0B8B0391" w:rsidR="002A77A0" w:rsidRPr="00300D79" w:rsidRDefault="002A77A0"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Organize site visits according to the schedule agreed with the Client, at least </w:t>
      </w:r>
      <w:r w:rsidRPr="00300D79">
        <w:rPr>
          <w:rFonts w:ascii="Times New Roman" w:hAnsi="Times New Roman" w:cs="Times New Roman"/>
          <w:b/>
          <w:bCs/>
          <w:sz w:val="24"/>
          <w:szCs w:val="24"/>
        </w:rPr>
        <w:t>twice (2)</w:t>
      </w:r>
      <w:r w:rsidRPr="00300D79">
        <w:rPr>
          <w:rFonts w:ascii="Times New Roman" w:hAnsi="Times New Roman" w:cs="Times New Roman"/>
          <w:sz w:val="24"/>
          <w:szCs w:val="24"/>
        </w:rPr>
        <w:t xml:space="preserve"> a month</w:t>
      </w:r>
      <w:r w:rsidR="00196538" w:rsidRPr="00300D79">
        <w:rPr>
          <w:rFonts w:ascii="Times New Roman" w:hAnsi="Times New Roman" w:cs="Times New Roman"/>
          <w:sz w:val="24"/>
          <w:szCs w:val="24"/>
        </w:rPr>
        <w:t>, and ensure the presence of its personnel as planned</w:t>
      </w:r>
      <w:r w:rsidRPr="00300D79">
        <w:rPr>
          <w:rFonts w:ascii="Times New Roman" w:hAnsi="Times New Roman" w:cs="Times New Roman"/>
          <w:sz w:val="24"/>
          <w:szCs w:val="24"/>
        </w:rPr>
        <w:t>.</w:t>
      </w:r>
    </w:p>
    <w:p w14:paraId="318717F6" w14:textId="047835FC" w:rsidR="002A77A0" w:rsidRPr="00300D79" w:rsidRDefault="002A77A0"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If necessary, upon the request of the Client, visit the construction site</w:t>
      </w:r>
      <w:r w:rsidR="00FC4443" w:rsidRPr="00300D79">
        <w:rPr>
          <w:rFonts w:ascii="Times New Roman" w:hAnsi="Times New Roman" w:cs="Times New Roman"/>
          <w:sz w:val="24"/>
          <w:szCs w:val="24"/>
        </w:rPr>
        <w:t xml:space="preserve"> in addition to the planned intervals.</w:t>
      </w:r>
    </w:p>
    <w:p w14:paraId="26AEF9DB" w14:textId="4C8F130F" w:rsidR="002A77A0" w:rsidRPr="00300D79" w:rsidRDefault="002A77A0"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Verify the conformity of the </w:t>
      </w:r>
      <w:r w:rsidR="00FC4443" w:rsidRPr="00300D79">
        <w:rPr>
          <w:rFonts w:ascii="Times New Roman" w:hAnsi="Times New Roman" w:cs="Times New Roman"/>
          <w:sz w:val="24"/>
          <w:szCs w:val="24"/>
        </w:rPr>
        <w:t xml:space="preserve">on-going and </w:t>
      </w:r>
      <w:r w:rsidRPr="00300D79">
        <w:rPr>
          <w:rFonts w:ascii="Times New Roman" w:hAnsi="Times New Roman" w:cs="Times New Roman"/>
          <w:sz w:val="24"/>
          <w:szCs w:val="24"/>
        </w:rPr>
        <w:t>completed works with the design.</w:t>
      </w:r>
    </w:p>
    <w:p w14:paraId="21B416F5" w14:textId="48B77705"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Provide necessary consultations to the Client and the Contractor during construction.</w:t>
      </w:r>
    </w:p>
    <w:p w14:paraId="14E18B06" w14:textId="4A990E46"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Properly maintain the Author</w:t>
      </w:r>
      <w:r w:rsidR="001F2F97" w:rsidRPr="00300D79">
        <w:rPr>
          <w:rFonts w:ascii="Times New Roman" w:hAnsi="Times New Roman" w:cs="Times New Roman"/>
          <w:sz w:val="24"/>
          <w:szCs w:val="24"/>
        </w:rPr>
        <w:t>’s</w:t>
      </w:r>
      <w:r w:rsidRPr="00300D79">
        <w:rPr>
          <w:rFonts w:ascii="Times New Roman" w:hAnsi="Times New Roman" w:cs="Times New Roman"/>
          <w:sz w:val="24"/>
          <w:szCs w:val="24"/>
        </w:rPr>
        <w:t xml:space="preserve"> Supervision logbook, record all identified deviations, and provid</w:t>
      </w:r>
      <w:r w:rsidR="009D000C" w:rsidRPr="00300D79">
        <w:rPr>
          <w:rFonts w:ascii="Times New Roman" w:hAnsi="Times New Roman" w:cs="Times New Roman"/>
          <w:sz w:val="24"/>
          <w:szCs w:val="24"/>
        </w:rPr>
        <w:t>e</w:t>
      </w:r>
      <w:r w:rsidRPr="00300D79">
        <w:rPr>
          <w:rFonts w:ascii="Times New Roman" w:hAnsi="Times New Roman" w:cs="Times New Roman"/>
          <w:sz w:val="24"/>
          <w:szCs w:val="24"/>
        </w:rPr>
        <w:t xml:space="preserve"> instructions for their elimination.</w:t>
      </w:r>
    </w:p>
    <w:p w14:paraId="2B9F2CBD" w14:textId="385AFEA3"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Present to the Client the list of employees performing Author</w:t>
      </w:r>
      <w:r w:rsidR="009D000C" w:rsidRPr="00300D79">
        <w:rPr>
          <w:rFonts w:ascii="Times New Roman" w:hAnsi="Times New Roman" w:cs="Times New Roman"/>
          <w:sz w:val="24"/>
          <w:szCs w:val="24"/>
        </w:rPr>
        <w:t>’s</w:t>
      </w:r>
      <w:r w:rsidRPr="00300D79">
        <w:rPr>
          <w:rFonts w:ascii="Times New Roman" w:hAnsi="Times New Roman" w:cs="Times New Roman"/>
          <w:sz w:val="24"/>
          <w:szCs w:val="24"/>
        </w:rPr>
        <w:t xml:space="preserve"> </w:t>
      </w:r>
      <w:r w:rsidR="009D000C" w:rsidRPr="00300D79">
        <w:rPr>
          <w:rFonts w:ascii="Times New Roman" w:hAnsi="Times New Roman" w:cs="Times New Roman"/>
          <w:sz w:val="24"/>
          <w:szCs w:val="24"/>
        </w:rPr>
        <w:t>Control</w:t>
      </w:r>
      <w:r w:rsidRPr="00300D79">
        <w:rPr>
          <w:rFonts w:ascii="Times New Roman" w:hAnsi="Times New Roman" w:cs="Times New Roman"/>
          <w:sz w:val="24"/>
          <w:szCs w:val="24"/>
        </w:rPr>
        <w:t xml:space="preserve">, indicating the </w:t>
      </w:r>
      <w:r w:rsidR="00CA5B73" w:rsidRPr="00300D79">
        <w:rPr>
          <w:rFonts w:ascii="Times New Roman" w:hAnsi="Times New Roman" w:cs="Times New Roman"/>
          <w:sz w:val="24"/>
          <w:szCs w:val="24"/>
        </w:rPr>
        <w:t>Team Leader</w:t>
      </w:r>
      <w:r w:rsidRPr="00300D79">
        <w:rPr>
          <w:rFonts w:ascii="Times New Roman" w:hAnsi="Times New Roman" w:cs="Times New Roman"/>
          <w:sz w:val="24"/>
          <w:szCs w:val="24"/>
        </w:rPr>
        <w:t>.</w:t>
      </w:r>
    </w:p>
    <w:p w14:paraId="1484140C" w14:textId="15E790F4"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Eliminate any design deficiencies discovered during construction. Promptly address issues related to the design that arise during construction, </w:t>
      </w:r>
      <w:r w:rsidR="00CA5B73" w:rsidRPr="00300D79">
        <w:rPr>
          <w:rFonts w:ascii="Times New Roman" w:hAnsi="Times New Roman" w:cs="Times New Roman"/>
          <w:sz w:val="24"/>
          <w:szCs w:val="24"/>
        </w:rPr>
        <w:t xml:space="preserve">in </w:t>
      </w:r>
      <w:r w:rsidRPr="00300D79">
        <w:rPr>
          <w:rFonts w:ascii="Times New Roman" w:hAnsi="Times New Roman" w:cs="Times New Roman"/>
          <w:sz w:val="24"/>
          <w:szCs w:val="24"/>
        </w:rPr>
        <w:t>coordinati</w:t>
      </w:r>
      <w:r w:rsidR="00CA5B73" w:rsidRPr="00300D79">
        <w:rPr>
          <w:rFonts w:ascii="Times New Roman" w:hAnsi="Times New Roman" w:cs="Times New Roman"/>
          <w:sz w:val="24"/>
          <w:szCs w:val="24"/>
        </w:rPr>
        <w:t>on</w:t>
      </w:r>
      <w:r w:rsidRPr="00300D79">
        <w:rPr>
          <w:rFonts w:ascii="Times New Roman" w:hAnsi="Times New Roman" w:cs="Times New Roman"/>
          <w:sz w:val="24"/>
          <w:szCs w:val="24"/>
        </w:rPr>
        <w:t xml:space="preserve"> with the Client.</w:t>
      </w:r>
    </w:p>
    <w:p w14:paraId="2A01CB7B" w14:textId="77777777"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Record any deviations from design solutions in the relevant section of the General Construction logbook, informing the Client accordingly.</w:t>
      </w:r>
    </w:p>
    <w:p w14:paraId="21E7ED3A" w14:textId="77777777"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Inform the Client in writing about any detected defects and deviations, including non-compliance with safety regulations.</w:t>
      </w:r>
    </w:p>
    <w:p w14:paraId="59847EBE" w14:textId="77777777"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Participate in the process of handing over the completed construction works.</w:t>
      </w:r>
    </w:p>
    <w:p w14:paraId="4AFF3376" w14:textId="77777777"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Immediately inform the Client and obtain their approval in case of any necessary changes to the schedule or previously agreed solutions.</w:t>
      </w:r>
    </w:p>
    <w:p w14:paraId="3B661A0C" w14:textId="77777777"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Validate the concealed works and final construction acts prepared during construction, and in case of rejection, submit a written justification to the Client.</w:t>
      </w:r>
    </w:p>
    <w:p w14:paraId="57021294" w14:textId="50BA09B2"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If any defects threatening the stability and reliability of buildings and structures, or unauthorized or significant deviations (which may lead to a substantial increase in construction costs or timelines) from the design are detected, inform the Client in writing within </w:t>
      </w:r>
      <w:r w:rsidR="002A707A" w:rsidRPr="00300D79">
        <w:rPr>
          <w:rFonts w:ascii="Times New Roman" w:hAnsi="Times New Roman" w:cs="Times New Roman"/>
          <w:b/>
          <w:bCs/>
          <w:sz w:val="24"/>
          <w:szCs w:val="24"/>
        </w:rPr>
        <w:t>two (</w:t>
      </w:r>
      <w:r w:rsidRPr="00300D79">
        <w:rPr>
          <w:rFonts w:ascii="Times New Roman" w:hAnsi="Times New Roman" w:cs="Times New Roman"/>
          <w:b/>
          <w:bCs/>
          <w:sz w:val="24"/>
          <w:szCs w:val="24"/>
        </w:rPr>
        <w:t>2</w:t>
      </w:r>
      <w:r w:rsidR="002A707A" w:rsidRPr="00300D79">
        <w:rPr>
          <w:rFonts w:ascii="Times New Roman" w:hAnsi="Times New Roman" w:cs="Times New Roman"/>
          <w:b/>
          <w:bCs/>
          <w:sz w:val="24"/>
          <w:szCs w:val="24"/>
        </w:rPr>
        <w:t>)</w:t>
      </w:r>
      <w:r w:rsidRPr="00300D79">
        <w:rPr>
          <w:rFonts w:ascii="Times New Roman" w:hAnsi="Times New Roman" w:cs="Times New Roman"/>
          <w:b/>
          <w:bCs/>
          <w:sz w:val="24"/>
          <w:szCs w:val="24"/>
        </w:rPr>
        <w:t xml:space="preserve"> days</w:t>
      </w:r>
      <w:r w:rsidRPr="00300D79">
        <w:rPr>
          <w:rFonts w:ascii="Times New Roman" w:hAnsi="Times New Roman" w:cs="Times New Roman"/>
          <w:sz w:val="24"/>
          <w:szCs w:val="24"/>
        </w:rPr>
        <w:t>.</w:t>
      </w:r>
    </w:p>
    <w:p w14:paraId="058F97E7" w14:textId="6FB09D08" w:rsidR="005D68AF" w:rsidRPr="00300D79" w:rsidRDefault="005D68AF" w:rsidP="000316D9">
      <w:pPr>
        <w:pStyle w:val="ListParagraph"/>
        <w:numPr>
          <w:ilvl w:val="0"/>
          <w:numId w:val="31"/>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final report for each task stipulated by the Author Supervision contract is considered the properly completed Author Supervision logbook, which the Author must submit to the Client within </w:t>
      </w:r>
      <w:r w:rsidRPr="00300D79">
        <w:rPr>
          <w:rFonts w:ascii="Times New Roman" w:hAnsi="Times New Roman" w:cs="Times New Roman"/>
          <w:b/>
          <w:bCs/>
          <w:sz w:val="24"/>
          <w:szCs w:val="24"/>
        </w:rPr>
        <w:t>five (5) days</w:t>
      </w:r>
      <w:r w:rsidRPr="00300D79">
        <w:rPr>
          <w:rFonts w:ascii="Times New Roman" w:hAnsi="Times New Roman" w:cs="Times New Roman"/>
          <w:sz w:val="24"/>
          <w:szCs w:val="24"/>
        </w:rPr>
        <w:t xml:space="preserve"> after signing the final construction act for the respective task.</w:t>
      </w:r>
    </w:p>
    <w:p w14:paraId="3A3F2B78" w14:textId="77777777" w:rsidR="009A0D5A" w:rsidRPr="009A0D5A" w:rsidRDefault="005D68AF" w:rsidP="003263A1">
      <w:pPr>
        <w:pStyle w:val="ListParagraph"/>
        <w:numPr>
          <w:ilvl w:val="0"/>
          <w:numId w:val="31"/>
        </w:numPr>
        <w:spacing w:after="0" w:line="240" w:lineRule="auto"/>
        <w:jc w:val="both"/>
        <w:rPr>
          <w:rFonts w:ascii="Times New Roman" w:hAnsi="Times New Roman" w:cs="Times New Roman"/>
          <w:b/>
          <w:bCs/>
          <w:sz w:val="24"/>
          <w:szCs w:val="24"/>
        </w:rPr>
      </w:pPr>
      <w:r w:rsidRPr="009A0D5A">
        <w:rPr>
          <w:rFonts w:ascii="Times New Roman" w:hAnsi="Times New Roman" w:cs="Times New Roman"/>
          <w:sz w:val="24"/>
          <w:szCs w:val="24"/>
        </w:rPr>
        <w:t>During any construction project, as a current report, the Author must submit a quarterly Author Supervision report to the Client by the 5th of the month following the reporting quarter. The report should reflect the visits made, work performed, and specialists involved during the visits.</w:t>
      </w:r>
      <w:r w:rsidR="0096319E" w:rsidRPr="009A0D5A">
        <w:rPr>
          <w:rFonts w:ascii="Times New Roman" w:hAnsi="Times New Roman" w:cs="Times New Roman"/>
          <w:sz w:val="24"/>
          <w:szCs w:val="24"/>
        </w:rPr>
        <w:tab/>
      </w:r>
    </w:p>
    <w:p w14:paraId="0ACD0D64" w14:textId="401D2C74" w:rsidR="005D68AF" w:rsidRPr="009A0D5A" w:rsidRDefault="005D68AF" w:rsidP="009A0D5A">
      <w:pPr>
        <w:spacing w:line="240" w:lineRule="auto"/>
        <w:jc w:val="both"/>
        <w:rPr>
          <w:rFonts w:ascii="Times New Roman" w:hAnsi="Times New Roman" w:cs="Times New Roman"/>
          <w:b/>
          <w:bCs/>
          <w:sz w:val="24"/>
          <w:szCs w:val="24"/>
        </w:rPr>
      </w:pPr>
      <w:r w:rsidRPr="009A0D5A">
        <w:rPr>
          <w:rFonts w:ascii="Times New Roman" w:hAnsi="Times New Roman" w:cs="Times New Roman"/>
          <w:sz w:val="24"/>
          <w:szCs w:val="24"/>
        </w:rPr>
        <w:lastRenderedPageBreak/>
        <w:t xml:space="preserve">The Consultant must provide an opinion to the Client regarding the substantiated proposals submitted by the Contractor(s). </w:t>
      </w:r>
      <w:r w:rsidRPr="009A0D5A">
        <w:rPr>
          <w:rFonts w:ascii="Times New Roman" w:hAnsi="Times New Roman" w:cs="Times New Roman"/>
          <w:b/>
          <w:bCs/>
          <w:sz w:val="24"/>
          <w:szCs w:val="24"/>
        </w:rPr>
        <w:t>The costs of these activities should be included in the Consultant's financial proposal.</w:t>
      </w:r>
    </w:p>
    <w:p w14:paraId="2F949AF6" w14:textId="367FD153" w:rsidR="0055743A" w:rsidRPr="00300D79" w:rsidRDefault="0055743A"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 xml:space="preserve">The Author's Supervision assignment will be implemented under a </w:t>
      </w:r>
      <w:r w:rsidR="00B26FBD" w:rsidRPr="00300D79">
        <w:rPr>
          <w:rFonts w:ascii="Times New Roman" w:hAnsi="Times New Roman" w:cs="Times New Roman"/>
          <w:sz w:val="24"/>
          <w:szCs w:val="24"/>
        </w:rPr>
        <w:t>“</w:t>
      </w:r>
      <w:r w:rsidRPr="00300D79">
        <w:rPr>
          <w:rFonts w:ascii="Times New Roman" w:hAnsi="Times New Roman" w:cs="Times New Roman"/>
          <w:sz w:val="24"/>
          <w:szCs w:val="24"/>
        </w:rPr>
        <w:t>Time-Based</w:t>
      </w:r>
      <w:r w:rsidR="00B26FBD" w:rsidRPr="00300D79">
        <w:rPr>
          <w:rFonts w:ascii="Times New Roman" w:hAnsi="Times New Roman" w:cs="Times New Roman"/>
          <w:sz w:val="24"/>
          <w:szCs w:val="24"/>
        </w:rPr>
        <w:t>”</w:t>
      </w:r>
      <w:r w:rsidRPr="00300D79">
        <w:rPr>
          <w:rFonts w:ascii="Times New Roman" w:hAnsi="Times New Roman" w:cs="Times New Roman"/>
          <w:sz w:val="24"/>
          <w:szCs w:val="24"/>
        </w:rPr>
        <w:t xml:space="preserve"> contract. </w:t>
      </w:r>
      <w:r w:rsidR="00F77F55" w:rsidRPr="00300D79">
        <w:rPr>
          <w:rFonts w:ascii="Times New Roman" w:hAnsi="Times New Roman" w:cs="Times New Roman"/>
          <w:sz w:val="24"/>
          <w:szCs w:val="24"/>
        </w:rPr>
        <w:t>The approximate start date of the “Time-Based” Contract is</w:t>
      </w:r>
      <w:r w:rsidR="00B750C8" w:rsidRPr="00B750C8">
        <w:rPr>
          <w:rFonts w:ascii="Times New Roman" w:hAnsi="Times New Roman" w:cs="Times New Roman"/>
          <w:b/>
          <w:bCs/>
          <w:sz w:val="24"/>
          <w:szCs w:val="24"/>
        </w:rPr>
        <w:t xml:space="preserve"> </w:t>
      </w:r>
      <w:r w:rsidR="00B750C8">
        <w:rPr>
          <w:rFonts w:ascii="Times New Roman" w:hAnsi="Times New Roman" w:cs="Times New Roman"/>
          <w:b/>
          <w:bCs/>
          <w:sz w:val="24"/>
          <w:szCs w:val="24"/>
        </w:rPr>
        <w:t>August</w:t>
      </w:r>
      <w:r w:rsidR="00B750C8" w:rsidRPr="00D204EE">
        <w:rPr>
          <w:rFonts w:ascii="Times New Roman" w:hAnsi="Times New Roman" w:cs="Times New Roman"/>
          <w:b/>
          <w:bCs/>
          <w:sz w:val="24"/>
          <w:szCs w:val="24"/>
        </w:rPr>
        <w:t xml:space="preserve"> 2027</w:t>
      </w:r>
      <w:r w:rsidR="00F77F55" w:rsidRPr="00300D79">
        <w:rPr>
          <w:rFonts w:ascii="Times New Roman" w:hAnsi="Times New Roman" w:cs="Times New Roman"/>
          <w:sz w:val="24"/>
          <w:szCs w:val="24"/>
        </w:rPr>
        <w:t xml:space="preserve">, with an estimated construction duration of </w:t>
      </w:r>
      <w:r w:rsidR="00F77F55" w:rsidRPr="00300D79">
        <w:rPr>
          <w:rFonts w:ascii="Times New Roman" w:hAnsi="Times New Roman" w:cs="Times New Roman"/>
          <w:b/>
          <w:bCs/>
          <w:sz w:val="24"/>
          <w:szCs w:val="24"/>
        </w:rPr>
        <w:t xml:space="preserve">twenty-four (24) calendar months </w:t>
      </w:r>
      <w:r w:rsidR="00F77F55" w:rsidRPr="00300D79">
        <w:rPr>
          <w:rFonts w:ascii="Times New Roman" w:hAnsi="Times New Roman" w:cs="Times New Roman"/>
          <w:sz w:val="24"/>
          <w:szCs w:val="24"/>
        </w:rPr>
        <w:t>and</w:t>
      </w:r>
      <w:r w:rsidR="00F77F55" w:rsidRPr="00300D79">
        <w:rPr>
          <w:rFonts w:ascii="Times New Roman" w:hAnsi="Times New Roman" w:cs="Times New Roman"/>
          <w:b/>
          <w:bCs/>
          <w:sz w:val="24"/>
          <w:szCs w:val="24"/>
        </w:rPr>
        <w:t xml:space="preserve"> </w:t>
      </w:r>
      <w:r w:rsidR="00F77F55" w:rsidRPr="00300D79">
        <w:rPr>
          <w:rFonts w:ascii="Times New Roman" w:hAnsi="Times New Roman" w:cs="Times New Roman"/>
          <w:sz w:val="24"/>
          <w:szCs w:val="24"/>
        </w:rPr>
        <w:t>will be calculated from the start date of the works.</w:t>
      </w:r>
      <w:r w:rsidR="0096319E" w:rsidRPr="00300D79">
        <w:rPr>
          <w:rFonts w:ascii="Times New Roman" w:hAnsi="Times New Roman" w:cs="Times New Roman"/>
          <w:sz w:val="24"/>
          <w:szCs w:val="24"/>
        </w:rPr>
        <w:tab/>
      </w:r>
      <w:r w:rsidR="0096319E" w:rsidRPr="00300D79">
        <w:rPr>
          <w:rFonts w:ascii="Times New Roman" w:hAnsi="Times New Roman" w:cs="Times New Roman"/>
          <w:sz w:val="24"/>
          <w:szCs w:val="24"/>
        </w:rPr>
        <w:br/>
      </w:r>
      <w:r w:rsidRPr="00300D79">
        <w:rPr>
          <w:rFonts w:ascii="Times New Roman" w:hAnsi="Times New Roman" w:cs="Times New Roman"/>
          <w:sz w:val="24"/>
          <w:szCs w:val="24"/>
        </w:rPr>
        <w:t xml:space="preserve">The </w:t>
      </w:r>
      <w:r w:rsidR="00A92E5D" w:rsidRPr="00300D79">
        <w:rPr>
          <w:rFonts w:ascii="Times New Roman" w:hAnsi="Times New Roman" w:cs="Times New Roman"/>
          <w:sz w:val="24"/>
          <w:szCs w:val="24"/>
        </w:rPr>
        <w:t>A</w:t>
      </w:r>
      <w:r w:rsidRPr="00300D79">
        <w:rPr>
          <w:rFonts w:ascii="Times New Roman" w:hAnsi="Times New Roman" w:cs="Times New Roman"/>
          <w:sz w:val="24"/>
          <w:szCs w:val="24"/>
        </w:rPr>
        <w:t>uthor</w:t>
      </w:r>
      <w:r w:rsidR="00A92E5D" w:rsidRPr="00300D79">
        <w:rPr>
          <w:rFonts w:ascii="Times New Roman" w:hAnsi="Times New Roman" w:cs="Times New Roman"/>
          <w:sz w:val="24"/>
          <w:szCs w:val="24"/>
        </w:rPr>
        <w:t>’s</w:t>
      </w:r>
      <w:r w:rsidRPr="00300D79">
        <w:rPr>
          <w:rFonts w:ascii="Times New Roman" w:hAnsi="Times New Roman" w:cs="Times New Roman"/>
          <w:sz w:val="24"/>
          <w:szCs w:val="24"/>
        </w:rPr>
        <w:t xml:space="preserve"> supervision will be carried out throughout the entire period, starting from the commencement of construction works envisaged by the design until the commissioning of the facility, including </w:t>
      </w:r>
      <w:r w:rsidRPr="00300D79">
        <w:rPr>
          <w:rFonts w:ascii="Times New Roman" w:hAnsi="Times New Roman" w:cs="Times New Roman"/>
          <w:b/>
          <w:bCs/>
          <w:sz w:val="24"/>
          <w:szCs w:val="24"/>
        </w:rPr>
        <w:t>Defects Liability Period (DLP)</w:t>
      </w:r>
      <w:r w:rsidRPr="00300D79">
        <w:rPr>
          <w:rFonts w:ascii="Times New Roman" w:hAnsi="Times New Roman" w:cs="Times New Roman"/>
          <w:sz w:val="24"/>
          <w:szCs w:val="24"/>
        </w:rPr>
        <w:t>.</w:t>
      </w:r>
    </w:p>
    <w:p w14:paraId="73098F0E" w14:textId="2FD4A0F3" w:rsidR="0055743A" w:rsidRPr="00300D79" w:rsidRDefault="0055743A" w:rsidP="00C55324">
      <w:pPr>
        <w:pStyle w:val="v1msonormal"/>
        <w:shd w:val="clear" w:color="auto" w:fill="FFFFFF"/>
        <w:spacing w:before="0" w:beforeAutospacing="0" w:after="0" w:afterAutospacing="0"/>
        <w:jc w:val="both"/>
        <w:rPr>
          <w:rFonts w:eastAsia="SimSun"/>
          <w:lang w:eastAsia="zh-CN"/>
        </w:rPr>
      </w:pPr>
      <w:r w:rsidRPr="00300D79">
        <w:rPr>
          <w:rFonts w:eastAsia="SimSun"/>
          <w:lang w:eastAsia="zh-CN"/>
        </w:rPr>
        <w:t>The Defects Liability Period (DLP) for each construction contract will be </w:t>
      </w:r>
      <w:r w:rsidRPr="00300D79">
        <w:rPr>
          <w:rFonts w:eastAsia="SimSun"/>
          <w:b/>
          <w:bCs/>
          <w:lang w:eastAsia="zh-CN"/>
        </w:rPr>
        <w:t>365 (three hundred sixty-five) calendar days</w:t>
      </w:r>
      <w:r w:rsidRPr="00300D79">
        <w:rPr>
          <w:rFonts w:eastAsia="SimSun"/>
          <w:lang w:eastAsia="zh-CN"/>
        </w:rPr>
        <w:t xml:space="preserve">, starting from the issuance of the </w:t>
      </w:r>
      <w:r w:rsidR="00CA0677" w:rsidRPr="00300D79">
        <w:rPr>
          <w:rFonts w:eastAsia="SimSun"/>
          <w:lang w:eastAsia="zh-CN"/>
        </w:rPr>
        <w:t>“</w:t>
      </w:r>
      <w:r w:rsidRPr="00300D79">
        <w:rPr>
          <w:rFonts w:eastAsia="SimSun"/>
          <w:lang w:eastAsia="zh-CN"/>
        </w:rPr>
        <w:t>Taking-Over Certificate".</w:t>
      </w:r>
    </w:p>
    <w:p w14:paraId="3788CE0C" w14:textId="77777777" w:rsidR="0055743A" w:rsidRPr="00300D79" w:rsidRDefault="0055743A" w:rsidP="00C55324">
      <w:pPr>
        <w:pStyle w:val="v1msonormal"/>
        <w:shd w:val="clear" w:color="auto" w:fill="FFFFFF"/>
        <w:spacing w:before="0" w:beforeAutospacing="0" w:after="0" w:afterAutospacing="0"/>
        <w:jc w:val="both"/>
        <w:rPr>
          <w:rFonts w:eastAsia="SimSun"/>
          <w:lang w:eastAsia="zh-CN"/>
        </w:rPr>
      </w:pPr>
    </w:p>
    <w:p w14:paraId="50C1F50F" w14:textId="2A5A4EC0" w:rsidR="0055743A" w:rsidRPr="00300D79" w:rsidRDefault="0055743A" w:rsidP="00C55324">
      <w:pPr>
        <w:pStyle w:val="v1msonormal"/>
        <w:shd w:val="clear" w:color="auto" w:fill="FFFFFF"/>
        <w:spacing w:before="0" w:beforeAutospacing="0" w:after="0" w:afterAutospacing="0"/>
        <w:jc w:val="both"/>
        <w:rPr>
          <w:rFonts w:eastAsia="SimSun"/>
          <w:b/>
          <w:lang w:eastAsia="zh-CN"/>
        </w:rPr>
      </w:pPr>
      <w:r w:rsidRPr="00300D79">
        <w:rPr>
          <w:rFonts w:eastAsia="SimSun"/>
          <w:b/>
          <w:lang w:eastAsia="zh-CN"/>
        </w:rPr>
        <w:t>Within the Defects Liability Period</w:t>
      </w:r>
      <w:r w:rsidR="003508A0" w:rsidRPr="00300D79">
        <w:rPr>
          <w:rFonts w:eastAsia="SimSun"/>
          <w:b/>
          <w:lang w:eastAsia="zh-CN"/>
        </w:rPr>
        <w:t xml:space="preserve"> (DPL)</w:t>
      </w:r>
      <w:r w:rsidRPr="00300D79">
        <w:rPr>
          <w:rFonts w:eastAsia="SimSun"/>
          <w:b/>
          <w:lang w:eastAsia="zh-CN"/>
        </w:rPr>
        <w:t>, the Consultant shall:</w:t>
      </w:r>
    </w:p>
    <w:p w14:paraId="16557469" w14:textId="77777777" w:rsidR="0055743A" w:rsidRPr="00300D79" w:rsidRDefault="0055743A" w:rsidP="00C55324">
      <w:pPr>
        <w:pStyle w:val="v1msonormal"/>
        <w:shd w:val="clear" w:color="auto" w:fill="FFFFFF"/>
        <w:spacing w:before="0" w:beforeAutospacing="0" w:after="0" w:afterAutospacing="0"/>
        <w:jc w:val="both"/>
        <w:rPr>
          <w:rFonts w:eastAsia="SimSun"/>
          <w:b/>
          <w:lang w:eastAsia="zh-CN"/>
        </w:rPr>
      </w:pPr>
    </w:p>
    <w:p w14:paraId="3BE32CB9" w14:textId="0F07C24E" w:rsidR="0055743A" w:rsidRPr="00300D79" w:rsidRDefault="00AD7903" w:rsidP="000316D9">
      <w:pPr>
        <w:pStyle w:val="v1msonormal"/>
        <w:numPr>
          <w:ilvl w:val="0"/>
          <w:numId w:val="32"/>
        </w:numPr>
        <w:shd w:val="clear" w:color="auto" w:fill="FFFFFF"/>
        <w:spacing w:before="0" w:beforeAutospacing="0" w:after="0" w:afterAutospacing="0"/>
        <w:jc w:val="both"/>
        <w:rPr>
          <w:rFonts w:eastAsia="SimSun"/>
          <w:lang w:eastAsia="zh-CN"/>
        </w:rPr>
      </w:pPr>
      <w:r w:rsidRPr="00300D79">
        <w:rPr>
          <w:rFonts w:eastAsia="SimSun"/>
          <w:lang w:eastAsia="zh-CN"/>
        </w:rPr>
        <w:t>E</w:t>
      </w:r>
      <w:r w:rsidR="0055743A" w:rsidRPr="00300D79">
        <w:rPr>
          <w:rFonts w:eastAsia="SimSun"/>
          <w:lang w:eastAsia="zh-CN"/>
        </w:rPr>
        <w:t>nsure the availability of the necessary experts (team leader, relevant specialists according to the nature of the works) at the construction site(s);</w:t>
      </w:r>
    </w:p>
    <w:p w14:paraId="15377ABE" w14:textId="41B203DD" w:rsidR="0055743A" w:rsidRPr="00300D79" w:rsidRDefault="00AD7903" w:rsidP="000316D9">
      <w:pPr>
        <w:pStyle w:val="v1msonormal"/>
        <w:numPr>
          <w:ilvl w:val="0"/>
          <w:numId w:val="32"/>
        </w:numPr>
        <w:shd w:val="clear" w:color="auto" w:fill="FFFFFF"/>
        <w:spacing w:before="0" w:beforeAutospacing="0" w:after="0" w:afterAutospacing="0"/>
        <w:jc w:val="both"/>
        <w:rPr>
          <w:rFonts w:eastAsia="SimSun"/>
          <w:lang w:eastAsia="zh-CN"/>
        </w:rPr>
      </w:pPr>
      <w:r w:rsidRPr="00300D79">
        <w:rPr>
          <w:rFonts w:eastAsia="SimSun"/>
          <w:lang w:eastAsia="zh-CN"/>
        </w:rPr>
        <w:t>E</w:t>
      </w:r>
      <w:r w:rsidR="0055743A" w:rsidRPr="00300D79">
        <w:rPr>
          <w:rFonts w:eastAsia="SimSun"/>
          <w:lang w:eastAsia="zh-CN"/>
        </w:rPr>
        <w:t>nsure the mandatory presence of the relevant experts at the construction site, upon the Client's first request and according to the agreed schedule;</w:t>
      </w:r>
    </w:p>
    <w:p w14:paraId="0C6C9415" w14:textId="654AFB91" w:rsidR="0055743A" w:rsidRPr="00300D79" w:rsidRDefault="0055743A" w:rsidP="000316D9">
      <w:pPr>
        <w:pStyle w:val="v1msonormal"/>
        <w:numPr>
          <w:ilvl w:val="0"/>
          <w:numId w:val="32"/>
        </w:numPr>
        <w:shd w:val="clear" w:color="auto" w:fill="FFFFFF"/>
        <w:spacing w:before="0" w:beforeAutospacing="0" w:after="0" w:afterAutospacing="0"/>
        <w:jc w:val="both"/>
        <w:rPr>
          <w:rFonts w:eastAsia="SimSun"/>
          <w:lang w:eastAsia="zh-CN"/>
        </w:rPr>
      </w:pPr>
      <w:r w:rsidRPr="00300D79">
        <w:rPr>
          <w:rFonts w:eastAsia="SimSun"/>
          <w:lang w:eastAsia="zh-CN"/>
        </w:rPr>
        <w:t>During the Defects Liability Period, provide the Client and the Contractor with the necessary consultations;</w:t>
      </w:r>
    </w:p>
    <w:p w14:paraId="3C79A0ED" w14:textId="08A1D20E" w:rsidR="0055743A" w:rsidRPr="00300D79" w:rsidRDefault="0055743A" w:rsidP="000316D9">
      <w:pPr>
        <w:pStyle w:val="v1msonormal"/>
        <w:numPr>
          <w:ilvl w:val="0"/>
          <w:numId w:val="32"/>
        </w:numPr>
        <w:shd w:val="clear" w:color="auto" w:fill="FFFFFF"/>
        <w:spacing w:before="0" w:beforeAutospacing="0" w:after="0" w:afterAutospacing="0"/>
        <w:jc w:val="both"/>
        <w:rPr>
          <w:rFonts w:eastAsia="SimSun"/>
          <w:lang w:eastAsia="zh-CN"/>
        </w:rPr>
      </w:pPr>
      <w:r w:rsidRPr="00300D79">
        <w:rPr>
          <w:rFonts w:eastAsia="SimSun"/>
          <w:lang w:eastAsia="zh-CN"/>
        </w:rPr>
        <w:t>Provide the Client with a written conclusion regarding the correction of the identified defects.</w:t>
      </w:r>
    </w:p>
    <w:p w14:paraId="5079EE7F" w14:textId="77777777" w:rsidR="0055743A" w:rsidRPr="00300D79" w:rsidRDefault="0055743A" w:rsidP="00C55324">
      <w:pPr>
        <w:pStyle w:val="v1banknormal"/>
        <w:shd w:val="clear" w:color="auto" w:fill="FFFFFF"/>
        <w:spacing w:before="0" w:beforeAutospacing="0" w:after="0" w:afterAutospacing="0"/>
        <w:jc w:val="both"/>
        <w:rPr>
          <w:rFonts w:eastAsia="SimSun"/>
          <w:b/>
          <w:lang w:eastAsia="zh-CN"/>
        </w:rPr>
      </w:pPr>
    </w:p>
    <w:p w14:paraId="211F7FE3" w14:textId="77777777" w:rsidR="0055743A" w:rsidRPr="00300D79" w:rsidRDefault="0055743A" w:rsidP="00C55324">
      <w:pPr>
        <w:pStyle w:val="v1banknormal"/>
        <w:pBdr>
          <w:top w:val="double" w:sz="4" w:space="1" w:color="auto"/>
          <w:left w:val="double" w:sz="4" w:space="4" w:color="auto"/>
          <w:bottom w:val="double" w:sz="4" w:space="1" w:color="auto"/>
          <w:right w:val="double" w:sz="4" w:space="4" w:color="auto"/>
        </w:pBdr>
        <w:shd w:val="clear" w:color="auto" w:fill="FFFFFF"/>
        <w:spacing w:before="0" w:beforeAutospacing="0" w:after="0" w:afterAutospacing="0"/>
        <w:jc w:val="both"/>
        <w:rPr>
          <w:rFonts w:eastAsia="SimSun"/>
          <w:b/>
          <w:lang w:eastAsia="zh-CN"/>
        </w:rPr>
      </w:pPr>
      <w:r w:rsidRPr="00300D79">
        <w:rPr>
          <w:rFonts w:eastAsia="SimSun"/>
          <w:b/>
          <w:lang w:eastAsia="zh-CN"/>
        </w:rPr>
        <w:t>The Consultant has to prepare his Financial Proposal for Time-Based contract based on that period and conditions.</w:t>
      </w:r>
    </w:p>
    <w:p w14:paraId="2FC91963" w14:textId="481CDA86" w:rsidR="0055743A" w:rsidRPr="00C55324" w:rsidRDefault="0055743A" w:rsidP="00D204EE">
      <w:pPr>
        <w:spacing w:after="0" w:line="240" w:lineRule="auto"/>
        <w:rPr>
          <w:rFonts w:ascii="Sylfaen" w:hAnsi="Sylfaen" w:cs="Times New Roman"/>
          <w:sz w:val="24"/>
          <w:szCs w:val="24"/>
        </w:rPr>
      </w:pPr>
    </w:p>
    <w:p w14:paraId="7461F388" w14:textId="77777777" w:rsidR="00825B82" w:rsidRPr="00300D79" w:rsidRDefault="00825B82"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Times New Roman" w:hAnsi="Times New Roman" w:cs="Times New Roman"/>
          <w:color w:val="000000" w:themeColor="text1"/>
          <w:sz w:val="24"/>
          <w:szCs w:val="24"/>
        </w:rPr>
      </w:pPr>
      <w:bookmarkStart w:id="18" w:name="_Toc192242098"/>
      <w:r w:rsidRPr="00300D79">
        <w:rPr>
          <w:rFonts w:ascii="Times New Roman" w:hAnsi="Times New Roman" w:cs="Times New Roman"/>
          <w:color w:val="000000" w:themeColor="text1"/>
          <w:sz w:val="24"/>
          <w:szCs w:val="24"/>
        </w:rPr>
        <w:t>REQUIREMENTS FOR THE QUALIFICATION OF THE CONSULTANT, TEAM COMPOSITION, AND KEY EXPERTS</w:t>
      </w:r>
      <w:bookmarkEnd w:id="18"/>
    </w:p>
    <w:p w14:paraId="6CC88D8F" w14:textId="77777777" w:rsidR="00825B82" w:rsidRPr="00300D79" w:rsidRDefault="00825B82" w:rsidP="00C55324">
      <w:pPr>
        <w:pStyle w:val="Heading2"/>
        <w:shd w:val="clear" w:color="auto" w:fill="C6D9F1" w:themeFill="text2" w:themeFillTint="33"/>
        <w:spacing w:line="240" w:lineRule="auto"/>
        <w:rPr>
          <w:rFonts w:ascii="Times New Roman" w:hAnsi="Times New Roman" w:cs="Times New Roman"/>
          <w:color w:val="000000" w:themeColor="text1"/>
          <w:sz w:val="24"/>
          <w:szCs w:val="24"/>
        </w:rPr>
      </w:pPr>
      <w:bookmarkStart w:id="19" w:name="_Toc192242099"/>
      <w:r w:rsidRPr="00300D79">
        <w:rPr>
          <w:rFonts w:ascii="Times New Roman" w:hAnsi="Times New Roman" w:cs="Times New Roman"/>
          <w:color w:val="000000" w:themeColor="text1"/>
          <w:sz w:val="24"/>
          <w:szCs w:val="24"/>
        </w:rPr>
        <w:t>4.1 Qualification of the Consultant’s Key Staff</w:t>
      </w:r>
      <w:bookmarkEnd w:id="19"/>
    </w:p>
    <w:p w14:paraId="23CFA62E" w14:textId="77777777" w:rsidR="00CA0677" w:rsidRPr="00300D79" w:rsidRDefault="00CA0677" w:rsidP="00C55324">
      <w:pPr>
        <w:spacing w:after="0" w:line="240" w:lineRule="auto"/>
        <w:jc w:val="both"/>
        <w:rPr>
          <w:rFonts w:ascii="Times New Roman" w:hAnsi="Times New Roman" w:cs="Times New Roman"/>
          <w:sz w:val="24"/>
          <w:szCs w:val="24"/>
        </w:rPr>
      </w:pPr>
    </w:p>
    <w:p w14:paraId="2CB3217E" w14:textId="77777777" w:rsidR="0096319E" w:rsidRPr="00300D79" w:rsidRDefault="00825B82"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Consultant’s key staff should consist of the following specialists with appropriate qualifications and work experience:</w:t>
      </w:r>
    </w:p>
    <w:p w14:paraId="534C517D"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t xml:space="preserve">Team Leader/ Project Chief Engineer </w:t>
      </w:r>
    </w:p>
    <w:p w14:paraId="31DF05B2" w14:textId="77777777" w:rsidR="009A0D5A" w:rsidRPr="00336A62" w:rsidRDefault="009A0D5A" w:rsidP="009A0D5A">
      <w:pPr>
        <w:pStyle w:val="ListParagraph"/>
        <w:spacing w:line="240" w:lineRule="auto"/>
        <w:ind w:left="426"/>
        <w:jc w:val="both"/>
        <w:rPr>
          <w:rFonts w:ascii="Times New Roman" w:hAnsi="Times New Roman" w:cs="Times New Roman"/>
          <w:sz w:val="24"/>
          <w:szCs w:val="24"/>
        </w:rPr>
      </w:pPr>
    </w:p>
    <w:p w14:paraId="53EA5CF9"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i/>
          <w:sz w:val="24"/>
          <w:szCs w:val="24"/>
        </w:rPr>
        <w:t>General qualification:</w:t>
      </w:r>
      <w:r w:rsidRPr="00336A62">
        <w:rPr>
          <w:rFonts w:ascii="Times New Roman" w:hAnsi="Times New Roman" w:cs="Times New Roman"/>
          <w:iCs/>
          <w:sz w:val="24"/>
          <w:szCs w:val="24"/>
        </w:rPr>
        <w:t xml:space="preserve"> Higher education in architecture, civil engineering, or other related fields, with a minimum of 5 years of relevant experience in contract management.</w:t>
      </w:r>
    </w:p>
    <w:p w14:paraId="60FD9818"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i/>
          <w:sz w:val="24"/>
          <w:szCs w:val="24"/>
        </w:rPr>
        <w:t>Relevance to the assignment:</w:t>
      </w:r>
      <w:r w:rsidRPr="00336A62">
        <w:rPr>
          <w:rFonts w:ascii="Times New Roman" w:hAnsi="Times New Roman" w:cs="Times New Roman"/>
          <w:iCs/>
          <w:sz w:val="24"/>
          <w:szCs w:val="24"/>
        </w:rPr>
        <w:t xml:space="preserve"> At least 5 years of experience in managing at least 3 similar projects, including design, supervision, and/or construction.</w:t>
      </w:r>
    </w:p>
    <w:p w14:paraId="7BC0B02D" w14:textId="4F6B27EA" w:rsidR="009A0D5A" w:rsidRDefault="00C862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r w:rsidR="009A0D5A" w:rsidRPr="00336A62">
        <w:rPr>
          <w:rFonts w:ascii="Times New Roman" w:hAnsi="Times New Roman" w:cs="Times New Roman"/>
          <w:b/>
          <w:bCs/>
          <w:i/>
          <w:sz w:val="24"/>
          <w:szCs w:val="24"/>
        </w:rPr>
        <w:t>.</w:t>
      </w:r>
    </w:p>
    <w:p w14:paraId="1A3EFB2C" w14:textId="77777777" w:rsidR="009A0D5A" w:rsidRPr="00336A62" w:rsidRDefault="009A0D5A" w:rsidP="009A0D5A">
      <w:pPr>
        <w:pStyle w:val="ListParagraph"/>
        <w:spacing w:line="240" w:lineRule="auto"/>
        <w:ind w:left="709"/>
        <w:jc w:val="both"/>
        <w:rPr>
          <w:rFonts w:ascii="Times New Roman" w:hAnsi="Times New Roman" w:cs="Times New Roman"/>
          <w:b/>
          <w:bCs/>
          <w:i/>
          <w:sz w:val="24"/>
          <w:szCs w:val="24"/>
        </w:rPr>
      </w:pPr>
    </w:p>
    <w:p w14:paraId="30BE9834"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Architect (at least 3 specialists) </w:t>
      </w:r>
    </w:p>
    <w:p w14:paraId="1AE1D77D" w14:textId="77777777" w:rsidR="009A0D5A" w:rsidRPr="00336A62" w:rsidRDefault="009A0D5A" w:rsidP="009A0D5A">
      <w:pPr>
        <w:pStyle w:val="ListParagraph"/>
        <w:spacing w:line="240" w:lineRule="auto"/>
        <w:ind w:left="426"/>
        <w:jc w:val="both"/>
        <w:rPr>
          <w:rFonts w:ascii="Times New Roman" w:hAnsi="Times New Roman" w:cs="Times New Roman"/>
          <w:b/>
          <w:bCs/>
          <w:sz w:val="24"/>
          <w:szCs w:val="24"/>
        </w:rPr>
      </w:pPr>
    </w:p>
    <w:p w14:paraId="65148CA8"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architecture with a minimum of 5 years of relevant work experience. </w:t>
      </w:r>
    </w:p>
    <w:p w14:paraId="6064F65A"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lastRenderedPageBreak/>
        <w:t>Relevance to the assignment:</w:t>
      </w:r>
      <w:r w:rsidRPr="00336A62">
        <w:rPr>
          <w:rFonts w:ascii="Times New Roman" w:hAnsi="Times New Roman" w:cs="Times New Roman"/>
          <w:iCs/>
          <w:sz w:val="24"/>
          <w:szCs w:val="24"/>
        </w:rPr>
        <w:t xml:space="preserve"> Participation in at least 3 similar projects as an architect. </w:t>
      </w:r>
    </w:p>
    <w:p w14:paraId="1C4BB510"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57759E4A" w14:textId="77777777" w:rsidR="005C29E8" w:rsidRPr="00300D79" w:rsidRDefault="005C29E8" w:rsidP="00C55324">
      <w:pPr>
        <w:pStyle w:val="ListParagraph"/>
        <w:spacing w:line="240" w:lineRule="auto"/>
        <w:ind w:left="426"/>
        <w:jc w:val="both"/>
        <w:rPr>
          <w:rFonts w:ascii="Times New Roman" w:hAnsi="Times New Roman" w:cs="Times New Roman"/>
          <w:sz w:val="24"/>
          <w:szCs w:val="24"/>
        </w:rPr>
      </w:pPr>
    </w:p>
    <w:p w14:paraId="0D552F36"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Structural Engineer (at least 2 specialists) </w:t>
      </w:r>
    </w:p>
    <w:p w14:paraId="1800DE8C" w14:textId="77777777" w:rsidR="009A0D5A" w:rsidRPr="00336A62" w:rsidRDefault="009A0D5A" w:rsidP="009A0D5A">
      <w:pPr>
        <w:pStyle w:val="ListParagraph"/>
        <w:spacing w:line="240" w:lineRule="auto"/>
        <w:ind w:left="426"/>
        <w:jc w:val="both"/>
        <w:rPr>
          <w:rFonts w:ascii="Times New Roman" w:hAnsi="Times New Roman" w:cs="Times New Roman"/>
          <w:b/>
          <w:bCs/>
          <w:sz w:val="24"/>
          <w:szCs w:val="24"/>
        </w:rPr>
      </w:pPr>
    </w:p>
    <w:p w14:paraId="74664F9D"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structural engineering with a minimum of 5 years of work experience. </w:t>
      </w:r>
    </w:p>
    <w:p w14:paraId="14092111"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 structural engineer.</w:t>
      </w:r>
    </w:p>
    <w:p w14:paraId="3D46335C"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4FD57FC6" w14:textId="77777777" w:rsidR="005C29E8" w:rsidRPr="00300D79" w:rsidRDefault="005C29E8" w:rsidP="00C55324">
      <w:pPr>
        <w:pStyle w:val="ListParagraph"/>
        <w:spacing w:line="240" w:lineRule="auto"/>
        <w:ind w:left="426"/>
        <w:jc w:val="both"/>
        <w:rPr>
          <w:rFonts w:ascii="Times New Roman" w:hAnsi="Times New Roman" w:cs="Times New Roman"/>
          <w:sz w:val="24"/>
          <w:szCs w:val="24"/>
        </w:rPr>
      </w:pPr>
    </w:p>
    <w:p w14:paraId="78427A93"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Water Supply and drainage Engineer (at least 1 specialist)</w:t>
      </w:r>
    </w:p>
    <w:p w14:paraId="29654DF4" w14:textId="77777777" w:rsidR="009A0D5A" w:rsidRPr="00336A62" w:rsidRDefault="009A0D5A" w:rsidP="009A0D5A">
      <w:pPr>
        <w:pStyle w:val="ListParagraph"/>
        <w:spacing w:line="240" w:lineRule="auto"/>
        <w:ind w:left="426"/>
        <w:jc w:val="both"/>
        <w:rPr>
          <w:rFonts w:ascii="Times New Roman" w:hAnsi="Times New Roman" w:cs="Times New Roman"/>
          <w:b/>
          <w:bCs/>
          <w:sz w:val="24"/>
          <w:szCs w:val="24"/>
        </w:rPr>
      </w:pPr>
    </w:p>
    <w:p w14:paraId="2E6C6521"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water supply and drainage engineering with a minimum of 5 years of work experience.</w:t>
      </w:r>
    </w:p>
    <w:p w14:paraId="0F707483"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 structural engineer.</w:t>
      </w:r>
    </w:p>
    <w:p w14:paraId="6832910A"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08FDDE83" w14:textId="77777777" w:rsidR="005C29E8" w:rsidRPr="00300D79" w:rsidRDefault="005C29E8" w:rsidP="00C55324">
      <w:pPr>
        <w:pStyle w:val="ListParagraph"/>
        <w:spacing w:line="240" w:lineRule="auto"/>
        <w:ind w:left="426"/>
        <w:jc w:val="both"/>
        <w:rPr>
          <w:rFonts w:ascii="Times New Roman" w:hAnsi="Times New Roman" w:cs="Times New Roman"/>
          <w:sz w:val="24"/>
          <w:szCs w:val="24"/>
        </w:rPr>
      </w:pPr>
    </w:p>
    <w:p w14:paraId="4BD14995"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Electrical - Energy Engineer (at least 1 specialist)</w:t>
      </w:r>
    </w:p>
    <w:p w14:paraId="3700AA21" w14:textId="77777777" w:rsidR="009A0D5A" w:rsidRPr="00336A62" w:rsidRDefault="009A0D5A" w:rsidP="009A0D5A">
      <w:pPr>
        <w:pStyle w:val="ListParagraph"/>
        <w:spacing w:line="240" w:lineRule="auto"/>
        <w:ind w:left="426"/>
        <w:jc w:val="both"/>
        <w:rPr>
          <w:rFonts w:ascii="Times New Roman" w:hAnsi="Times New Roman" w:cs="Times New Roman"/>
          <w:b/>
          <w:bCs/>
          <w:sz w:val="24"/>
          <w:szCs w:val="24"/>
        </w:rPr>
      </w:pPr>
    </w:p>
    <w:p w14:paraId="2F8B7507"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electrical-energy engineering with a minimum of 5 years of work experience in design, development and implementation of energy efficiency measures in buildings, along with renewable energy retrofits, </w:t>
      </w:r>
      <w:proofErr w:type="gramStart"/>
      <w:r w:rsidRPr="00336A62">
        <w:rPr>
          <w:rFonts w:ascii="Times New Roman" w:hAnsi="Times New Roman" w:cs="Times New Roman"/>
          <w:iCs/>
          <w:sz w:val="24"/>
          <w:szCs w:val="24"/>
        </w:rPr>
        <w:t>i.e.</w:t>
      </w:r>
      <w:proofErr w:type="gramEnd"/>
      <w:r w:rsidRPr="00336A62">
        <w:rPr>
          <w:rFonts w:ascii="Times New Roman" w:hAnsi="Times New Roman" w:cs="Times New Roman"/>
          <w:iCs/>
          <w:sz w:val="24"/>
          <w:szCs w:val="24"/>
        </w:rPr>
        <w:t xml:space="preserve"> solar photovoltaic and solar water heating systems.</w:t>
      </w:r>
    </w:p>
    <w:p w14:paraId="14155A7F"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an engineer.</w:t>
      </w:r>
    </w:p>
    <w:p w14:paraId="123D8285"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03088ABD" w14:textId="77777777" w:rsidR="003D4E79" w:rsidRPr="00300D79" w:rsidRDefault="003D4E79" w:rsidP="00C55324">
      <w:pPr>
        <w:pStyle w:val="ListParagraph"/>
        <w:spacing w:line="240" w:lineRule="auto"/>
        <w:ind w:left="426"/>
        <w:jc w:val="both"/>
        <w:rPr>
          <w:rFonts w:ascii="Times New Roman" w:hAnsi="Times New Roman" w:cs="Times New Roman"/>
          <w:sz w:val="24"/>
          <w:szCs w:val="24"/>
        </w:rPr>
      </w:pPr>
    </w:p>
    <w:p w14:paraId="0A928A10" w14:textId="77777777" w:rsidR="009A0D5A" w:rsidRPr="00336A62" w:rsidRDefault="009A0D5A" w:rsidP="009A0D5A">
      <w:pPr>
        <w:pStyle w:val="ListParagraph"/>
        <w:numPr>
          <w:ilvl w:val="0"/>
          <w:numId w:val="33"/>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Heating, Natural Gas Supply, and Ventilation Engineer (at least 1 specialist)</w:t>
      </w:r>
    </w:p>
    <w:p w14:paraId="32C74B19" w14:textId="77777777" w:rsidR="009A0D5A" w:rsidRPr="00336A62" w:rsidRDefault="009A0D5A" w:rsidP="009A0D5A">
      <w:pPr>
        <w:pStyle w:val="ListParagraph"/>
        <w:spacing w:line="240" w:lineRule="auto"/>
        <w:ind w:left="426"/>
        <w:jc w:val="both"/>
        <w:rPr>
          <w:rFonts w:ascii="Times New Roman" w:hAnsi="Times New Roman" w:cs="Times New Roman"/>
          <w:b/>
          <w:bCs/>
          <w:sz w:val="24"/>
          <w:szCs w:val="24"/>
        </w:rPr>
      </w:pPr>
    </w:p>
    <w:p w14:paraId="2298DC45"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Higher education in heating, natural gas supply, and ventilation engineering with a minimum of 5 years of work experience.</w:t>
      </w:r>
    </w:p>
    <w:p w14:paraId="5D4702E7"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Participation in at least 3 similar projects as a structural engineer.</w:t>
      </w:r>
    </w:p>
    <w:p w14:paraId="08474ED5" w14:textId="77777777" w:rsidR="009A0D5A" w:rsidRPr="00336A62" w:rsidRDefault="009A0D5A" w:rsidP="009A0D5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39A357D1" w14:textId="77777777" w:rsidR="009A0D5A" w:rsidRPr="00336A62" w:rsidRDefault="009A0D5A" w:rsidP="009A0D5A">
      <w:pPr>
        <w:pStyle w:val="BankNormal"/>
        <w:numPr>
          <w:ilvl w:val="0"/>
          <w:numId w:val="34"/>
        </w:numPr>
        <w:tabs>
          <w:tab w:val="right" w:pos="7218"/>
        </w:tabs>
        <w:spacing w:before="120" w:after="120"/>
        <w:ind w:left="450"/>
        <w:jc w:val="both"/>
        <w:rPr>
          <w:b/>
          <w:bCs/>
          <w:szCs w:val="24"/>
        </w:rPr>
      </w:pPr>
      <w:bookmarkStart w:id="20" w:name="_Hlk213836656"/>
      <w:r w:rsidRPr="00336A62">
        <w:rPr>
          <w:rStyle w:val="Hyperlink"/>
          <w:b/>
          <w:bCs/>
          <w:i/>
          <w:color w:val="C00000"/>
          <w:szCs w:val="24"/>
        </w:rPr>
        <w:t>*</w:t>
      </w:r>
      <w:r w:rsidRPr="00336A62">
        <w:rPr>
          <w:rStyle w:val="Hyperlink"/>
          <w:b/>
          <w:bCs/>
          <w:i/>
          <w:color w:val="C00000"/>
          <w:szCs w:val="24"/>
          <w:lang w:val="it-IT"/>
        </w:rPr>
        <w:t>Notes to Consultant</w:t>
      </w:r>
      <w:r w:rsidRPr="00336A62">
        <w:rPr>
          <w:rStyle w:val="Hyperlink"/>
          <w:i/>
          <w:color w:val="C00000"/>
          <w:szCs w:val="24"/>
          <w:u w:val="none"/>
          <w:lang w:val="it-IT"/>
        </w:rPr>
        <w:t xml:space="preserve">: </w:t>
      </w:r>
      <w:bookmarkStart w:id="21" w:name="_Hlk214264401"/>
      <w:bookmarkEnd w:id="20"/>
      <w:r w:rsidRPr="00336A62">
        <w:rPr>
          <w:rStyle w:val="Hyperlink"/>
          <w:i/>
          <w:color w:val="auto"/>
          <w:szCs w:val="24"/>
          <w:lang w:val="it-IT"/>
        </w:rPr>
        <w:t>All Key Experts proposed under this assignment must demonstrate professional working proficiency in both English and Armenian (or indicate a feasible arrangement for communication and reporting in both languages). Language requirements apply equally to all experts, without distinction based on nationality or origin</w:t>
      </w:r>
      <w:r w:rsidRPr="00336A62">
        <w:rPr>
          <w:rStyle w:val="Hyperlink"/>
          <w:b/>
          <w:bCs/>
          <w:i/>
          <w:color w:val="auto"/>
          <w:szCs w:val="24"/>
          <w:u w:val="none"/>
          <w:lang w:val="it-IT"/>
        </w:rPr>
        <w:t>.</w:t>
      </w:r>
    </w:p>
    <w:bookmarkEnd w:id="21"/>
    <w:p w14:paraId="5C75411F" w14:textId="705CAC3E" w:rsidR="003D4E79" w:rsidRPr="00300D79" w:rsidRDefault="003D4E79" w:rsidP="00C55324">
      <w:pPr>
        <w:spacing w:line="240" w:lineRule="auto"/>
        <w:rPr>
          <w:rFonts w:ascii="Times New Roman" w:hAnsi="Times New Roman" w:cs="Times New Roman"/>
          <w:b/>
          <w:bCs/>
          <w:sz w:val="24"/>
          <w:szCs w:val="24"/>
        </w:rPr>
      </w:pPr>
      <w:r w:rsidRPr="00300D79">
        <w:rPr>
          <w:rFonts w:ascii="Times New Roman" w:hAnsi="Times New Roman" w:cs="Times New Roman"/>
          <w:b/>
          <w:bCs/>
          <w:sz w:val="24"/>
          <w:szCs w:val="24"/>
        </w:rPr>
        <w:t>In addition to the core staff, the list of specialists includes:</w:t>
      </w:r>
    </w:p>
    <w:p w14:paraId="19502B50" w14:textId="77777777" w:rsidR="003D4E79" w:rsidRPr="00300D79"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00D79">
        <w:rPr>
          <w:rFonts w:ascii="Times New Roman" w:hAnsi="Times New Roman" w:cs="Times New Roman"/>
          <w:iCs/>
          <w:sz w:val="24"/>
          <w:szCs w:val="24"/>
        </w:rPr>
        <w:t>Communication Systems Design Engineer</w:t>
      </w:r>
      <w:r w:rsidR="00434D17" w:rsidRPr="00300D79">
        <w:rPr>
          <w:rFonts w:ascii="Times New Roman" w:hAnsi="Times New Roman" w:cs="Times New Roman"/>
          <w:iCs/>
          <w:sz w:val="24"/>
          <w:szCs w:val="24"/>
        </w:rPr>
        <w:t>,</w:t>
      </w:r>
    </w:p>
    <w:p w14:paraId="339A68DD" w14:textId="77777777" w:rsidR="003D4E79" w:rsidRPr="00300D79"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00D79">
        <w:rPr>
          <w:rFonts w:ascii="Times New Roman" w:hAnsi="Times New Roman" w:cs="Times New Roman"/>
          <w:iCs/>
          <w:sz w:val="24"/>
          <w:szCs w:val="24"/>
        </w:rPr>
        <w:t>Cost Estimator</w:t>
      </w:r>
      <w:r w:rsidR="00434D17" w:rsidRPr="00300D79">
        <w:rPr>
          <w:rFonts w:ascii="Times New Roman" w:hAnsi="Times New Roman" w:cs="Times New Roman"/>
          <w:iCs/>
          <w:sz w:val="24"/>
          <w:szCs w:val="24"/>
        </w:rPr>
        <w:t>,</w:t>
      </w:r>
    </w:p>
    <w:p w14:paraId="45B5C718" w14:textId="77777777" w:rsidR="003D4E79" w:rsidRPr="00300D79"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00D79">
        <w:rPr>
          <w:rFonts w:ascii="Times New Roman" w:hAnsi="Times New Roman" w:cs="Times New Roman"/>
          <w:iCs/>
          <w:sz w:val="24"/>
          <w:szCs w:val="24"/>
        </w:rPr>
        <w:t>Environmental Specialist</w:t>
      </w:r>
      <w:r w:rsidR="00434D17" w:rsidRPr="00300D79">
        <w:rPr>
          <w:rFonts w:ascii="Times New Roman" w:hAnsi="Times New Roman" w:cs="Times New Roman"/>
          <w:iCs/>
          <w:sz w:val="24"/>
          <w:szCs w:val="24"/>
        </w:rPr>
        <w:t>,</w:t>
      </w:r>
    </w:p>
    <w:p w14:paraId="69A3B144" w14:textId="77777777" w:rsidR="002A77A0" w:rsidRPr="00300D79"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00D79">
        <w:rPr>
          <w:rFonts w:ascii="Times New Roman" w:hAnsi="Times New Roman" w:cs="Times New Roman"/>
          <w:iCs/>
          <w:sz w:val="24"/>
          <w:szCs w:val="24"/>
        </w:rPr>
        <w:lastRenderedPageBreak/>
        <w:t>Social Issues Specialist</w:t>
      </w:r>
      <w:r w:rsidR="00434D17" w:rsidRPr="00300D79">
        <w:rPr>
          <w:rFonts w:ascii="Times New Roman" w:hAnsi="Times New Roman" w:cs="Times New Roman"/>
          <w:iCs/>
          <w:sz w:val="24"/>
          <w:szCs w:val="24"/>
        </w:rPr>
        <w:t>.</w:t>
      </w:r>
    </w:p>
    <w:p w14:paraId="08F607A6" w14:textId="77777777" w:rsidR="009A0D5A" w:rsidRPr="009A0D5A" w:rsidRDefault="009A0D5A" w:rsidP="009A0D5A">
      <w:pPr>
        <w:spacing w:line="240" w:lineRule="auto"/>
        <w:jc w:val="both"/>
        <w:rPr>
          <w:rFonts w:ascii="Times New Roman" w:hAnsi="Times New Roman" w:cs="Times New Roman"/>
          <w:b/>
          <w:bCs/>
          <w:iCs/>
          <w:sz w:val="24"/>
          <w:szCs w:val="24"/>
        </w:rPr>
      </w:pPr>
      <w:r w:rsidRPr="009A0D5A">
        <w:rPr>
          <w:rFonts w:ascii="Times New Roman" w:hAnsi="Times New Roman" w:cs="Times New Roman"/>
          <w:b/>
          <w:bCs/>
          <w:iCs/>
          <w:sz w:val="24"/>
          <w:szCs w:val="24"/>
        </w:rPr>
        <w:t>In the staff of the Consultant, at least one specialist must have a 1st and/or 2nd category certificate of the relevant subcategory according to the Decision No. 2106-N dated November 30, 2023 of the Government of the Republic of Armenia.</w:t>
      </w:r>
    </w:p>
    <w:p w14:paraId="3DEC1F15" w14:textId="4A6E69A7" w:rsidR="00434D17" w:rsidRPr="009A0D5A" w:rsidRDefault="009A0D5A" w:rsidP="009A0D5A">
      <w:pPr>
        <w:spacing w:line="240" w:lineRule="auto"/>
        <w:jc w:val="both"/>
        <w:rPr>
          <w:rFonts w:ascii="Times New Roman" w:hAnsi="Times New Roman" w:cs="Times New Roman"/>
          <w:sz w:val="24"/>
          <w:szCs w:val="24"/>
        </w:rPr>
      </w:pPr>
      <w:r w:rsidRPr="009A0D5A">
        <w:rPr>
          <w:rFonts w:ascii="Times New Roman" w:hAnsi="Times New Roman" w:cs="Times New Roman"/>
          <w:iCs/>
          <w:sz w:val="24"/>
          <w:szCs w:val="24"/>
        </w:rPr>
        <w:t xml:space="preserve">If necessary, the Consultant must be ready to supplement its team with additional specialists by agreeing the candidate with the Client (for example, in the case of the task of developing a RAP, a resettlement specialist may be required). </w:t>
      </w:r>
    </w:p>
    <w:p w14:paraId="26714624" w14:textId="62D644F4" w:rsidR="00434D17" w:rsidRPr="00300D79" w:rsidRDefault="00434D17" w:rsidP="00C55324">
      <w:pPr>
        <w:spacing w:line="240" w:lineRule="auto"/>
        <w:jc w:val="both"/>
        <w:rPr>
          <w:rFonts w:ascii="Times New Roman" w:hAnsi="Times New Roman" w:cs="Times New Roman"/>
          <w:b/>
          <w:bCs/>
          <w:sz w:val="24"/>
          <w:szCs w:val="24"/>
        </w:rPr>
      </w:pPr>
      <w:r w:rsidRPr="00300D79">
        <w:rPr>
          <w:rFonts w:ascii="Times New Roman" w:hAnsi="Times New Roman" w:cs="Times New Roman"/>
          <w:b/>
          <w:bCs/>
          <w:sz w:val="24"/>
          <w:szCs w:val="24"/>
        </w:rPr>
        <w:t>Note: At the time of commencement, the Consultant (</w:t>
      </w:r>
      <w:r w:rsidR="00C9573F" w:rsidRPr="00300D79">
        <w:rPr>
          <w:rFonts w:ascii="Times New Roman" w:hAnsi="Times New Roman" w:cs="Times New Roman"/>
          <w:b/>
          <w:bCs/>
          <w:sz w:val="24"/>
          <w:szCs w:val="24"/>
        </w:rPr>
        <w:t>local and/or international</w:t>
      </w:r>
      <w:r w:rsidR="00B53D75" w:rsidRPr="00300D79">
        <w:rPr>
          <w:rFonts w:ascii="Times New Roman" w:hAnsi="Times New Roman" w:cs="Times New Roman"/>
          <w:b/>
          <w:bCs/>
          <w:sz w:val="24"/>
          <w:szCs w:val="24"/>
        </w:rPr>
        <w:t xml:space="preserve"> </w:t>
      </w:r>
      <w:r w:rsidRPr="00300D79">
        <w:rPr>
          <w:rFonts w:ascii="Times New Roman" w:hAnsi="Times New Roman" w:cs="Times New Roman"/>
          <w:b/>
          <w:bCs/>
          <w:sz w:val="24"/>
          <w:szCs w:val="24"/>
        </w:rPr>
        <w:t xml:space="preserve">organization) must have a 1st and/or 2nd category license, excluding structural and architectural parts, and for the provision of surveying and investigation services for urban construction activity objects, along with an annex to it (Government of the Republic of Armenia Decision No. 2106-N dated November 30, 2023) for elaborating of urban planning documents, for the following types: </w:t>
      </w:r>
    </w:p>
    <w:p w14:paraId="629CA0ED" w14:textId="3A5B2B20" w:rsidR="00434D17" w:rsidRPr="00300D79"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b/>
          <w:bCs/>
          <w:sz w:val="24"/>
          <w:szCs w:val="24"/>
        </w:rPr>
        <w:t>Annex 05</w:t>
      </w:r>
      <w:r w:rsidRPr="00300D79">
        <w:rPr>
          <w:rFonts w:ascii="Times New Roman" w:hAnsi="Times New Roman" w:cs="Times New Roman"/>
          <w:sz w:val="24"/>
          <w:szCs w:val="24"/>
          <w:lang w:val="hy-AM"/>
        </w:rPr>
        <w:t xml:space="preserve"> -</w:t>
      </w:r>
      <w:r w:rsidRPr="00300D79">
        <w:rPr>
          <w:rFonts w:ascii="Times New Roman" w:hAnsi="Times New Roman" w:cs="Times New Roman"/>
          <w:sz w:val="24"/>
          <w:szCs w:val="24"/>
        </w:rPr>
        <w:t xml:space="preserve"> </w:t>
      </w:r>
      <w:r w:rsidR="00434D17" w:rsidRPr="00300D79">
        <w:rPr>
          <w:rFonts w:ascii="Times New Roman" w:hAnsi="Times New Roman" w:cs="Times New Roman"/>
          <w:sz w:val="24"/>
          <w:szCs w:val="24"/>
        </w:rPr>
        <w:t xml:space="preserve">Electricity supply (electrical supply, electric illumination internal and external networks, electrical supply systems, photovoltaic and wind power plants) </w:t>
      </w:r>
    </w:p>
    <w:p w14:paraId="2DD699BD" w14:textId="56A5DB96" w:rsidR="00434D17" w:rsidRPr="00300D79"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b/>
          <w:bCs/>
          <w:sz w:val="24"/>
          <w:szCs w:val="24"/>
        </w:rPr>
        <w:t>Annex 0</w:t>
      </w:r>
      <w:r w:rsidRPr="00300D79">
        <w:rPr>
          <w:rFonts w:ascii="Times New Roman" w:hAnsi="Times New Roman" w:cs="Times New Roman"/>
          <w:b/>
          <w:bCs/>
          <w:sz w:val="24"/>
          <w:szCs w:val="24"/>
          <w:lang w:val="hy-AM"/>
        </w:rPr>
        <w:t>6</w:t>
      </w:r>
      <w:r w:rsidRPr="00300D79">
        <w:rPr>
          <w:rFonts w:ascii="Times New Roman" w:hAnsi="Times New Roman" w:cs="Times New Roman"/>
          <w:sz w:val="24"/>
          <w:szCs w:val="24"/>
          <w:lang w:val="hy-AM"/>
        </w:rPr>
        <w:t xml:space="preserve"> -</w:t>
      </w:r>
      <w:r w:rsidRPr="00300D79">
        <w:rPr>
          <w:rFonts w:ascii="Times New Roman" w:hAnsi="Times New Roman" w:cs="Times New Roman"/>
          <w:sz w:val="24"/>
          <w:szCs w:val="24"/>
        </w:rPr>
        <w:t xml:space="preserve"> </w:t>
      </w:r>
      <w:r w:rsidR="00434D17" w:rsidRPr="00300D79">
        <w:rPr>
          <w:rFonts w:ascii="Times New Roman" w:hAnsi="Times New Roman" w:cs="Times New Roman"/>
          <w:sz w:val="24"/>
          <w:szCs w:val="24"/>
        </w:rPr>
        <w:t xml:space="preserve">Heating, natural gas supply and ventilation (ventilation, heating, and air conditioning systems, thermal and natural gas supply systems) </w:t>
      </w:r>
    </w:p>
    <w:p w14:paraId="1CD4A1E2" w14:textId="11EA7E9E" w:rsidR="00434D17" w:rsidRPr="00300D79"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b/>
          <w:bCs/>
          <w:sz w:val="24"/>
          <w:szCs w:val="24"/>
        </w:rPr>
        <w:t>Annex 0</w:t>
      </w:r>
      <w:r w:rsidR="00AC5262" w:rsidRPr="00300D79">
        <w:rPr>
          <w:rFonts w:ascii="Times New Roman" w:hAnsi="Times New Roman" w:cs="Times New Roman"/>
          <w:b/>
          <w:bCs/>
          <w:sz w:val="24"/>
          <w:szCs w:val="24"/>
          <w:lang w:val="hy-AM"/>
        </w:rPr>
        <w:t>8</w:t>
      </w:r>
      <w:r w:rsidRPr="00300D79">
        <w:rPr>
          <w:rFonts w:ascii="Times New Roman" w:hAnsi="Times New Roman" w:cs="Times New Roman"/>
          <w:sz w:val="24"/>
          <w:szCs w:val="24"/>
        </w:rPr>
        <w:t xml:space="preserve"> - </w:t>
      </w:r>
      <w:r w:rsidR="00434D17" w:rsidRPr="00300D79">
        <w:rPr>
          <w:rFonts w:ascii="Times New Roman" w:hAnsi="Times New Roman" w:cs="Times New Roman"/>
          <w:sz w:val="24"/>
          <w:szCs w:val="24"/>
        </w:rPr>
        <w:t>Water supply and drainage (internal and external water supply and drain</w:t>
      </w:r>
      <w:r w:rsidR="00F4394B" w:rsidRPr="00300D79">
        <w:rPr>
          <w:rFonts w:ascii="Times New Roman" w:hAnsi="Times New Roman" w:cs="Times New Roman"/>
          <w:sz w:val="24"/>
          <w:szCs w:val="24"/>
        </w:rPr>
        <w:t>age networks, hydro</w:t>
      </w:r>
      <w:r w:rsidR="00AC5262" w:rsidRPr="00300D79">
        <w:rPr>
          <w:rFonts w:ascii="Times New Roman" w:hAnsi="Times New Roman" w:cs="Times New Roman"/>
          <w:sz w:val="24"/>
          <w:szCs w:val="24"/>
          <w:lang w:val="hy-AM"/>
        </w:rPr>
        <w:t>-</w:t>
      </w:r>
      <w:r w:rsidR="00F4394B" w:rsidRPr="00300D79">
        <w:rPr>
          <w:rFonts w:ascii="Times New Roman" w:hAnsi="Times New Roman" w:cs="Times New Roman"/>
          <w:sz w:val="24"/>
          <w:szCs w:val="24"/>
        </w:rPr>
        <w:t>melioration)</w:t>
      </w:r>
    </w:p>
    <w:p w14:paraId="245313C0" w14:textId="517B4273" w:rsidR="00434D17" w:rsidRPr="00300D79" w:rsidRDefault="00AC52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b/>
          <w:bCs/>
          <w:sz w:val="24"/>
          <w:szCs w:val="24"/>
        </w:rPr>
        <w:t xml:space="preserve">Annex </w:t>
      </w:r>
      <w:r w:rsidRPr="00300D79">
        <w:rPr>
          <w:rFonts w:ascii="Times New Roman" w:hAnsi="Times New Roman" w:cs="Times New Roman"/>
          <w:b/>
          <w:bCs/>
          <w:sz w:val="24"/>
          <w:szCs w:val="24"/>
          <w:lang w:val="hy-AM"/>
        </w:rPr>
        <w:t>1</w:t>
      </w:r>
      <w:r w:rsidRPr="00300D79">
        <w:rPr>
          <w:rFonts w:ascii="Times New Roman" w:hAnsi="Times New Roman" w:cs="Times New Roman"/>
          <w:b/>
          <w:bCs/>
          <w:sz w:val="24"/>
          <w:szCs w:val="24"/>
        </w:rPr>
        <w:t>0</w:t>
      </w:r>
      <w:r w:rsidRPr="00300D79">
        <w:rPr>
          <w:rFonts w:ascii="Times New Roman" w:hAnsi="Times New Roman" w:cs="Times New Roman"/>
          <w:sz w:val="24"/>
          <w:szCs w:val="24"/>
        </w:rPr>
        <w:t xml:space="preserve"> - </w:t>
      </w:r>
      <w:r w:rsidR="00434D17" w:rsidRPr="00300D79">
        <w:rPr>
          <w:rFonts w:ascii="Times New Roman" w:hAnsi="Times New Roman" w:cs="Times New Roman"/>
          <w:sz w:val="24"/>
          <w:szCs w:val="24"/>
        </w:rPr>
        <w:t xml:space="preserve">Communication systems (telecommunication and signaling systems, transmitters, receivers, antennas, amplifiers) </w:t>
      </w:r>
    </w:p>
    <w:p w14:paraId="22296C84" w14:textId="553D5E38" w:rsidR="00434D17" w:rsidRPr="00300D79" w:rsidRDefault="00AC52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00D79">
        <w:rPr>
          <w:rFonts w:ascii="Times New Roman" w:hAnsi="Times New Roman" w:cs="Times New Roman"/>
          <w:b/>
          <w:bCs/>
          <w:sz w:val="24"/>
          <w:szCs w:val="24"/>
        </w:rPr>
        <w:t xml:space="preserve">Annex </w:t>
      </w:r>
      <w:r w:rsidRPr="00300D79">
        <w:rPr>
          <w:rFonts w:ascii="Times New Roman" w:hAnsi="Times New Roman" w:cs="Times New Roman"/>
          <w:b/>
          <w:bCs/>
          <w:sz w:val="24"/>
          <w:szCs w:val="24"/>
          <w:lang w:val="hy-AM"/>
        </w:rPr>
        <w:t>11</w:t>
      </w:r>
      <w:r w:rsidRPr="00300D79">
        <w:rPr>
          <w:rFonts w:ascii="Times New Roman" w:hAnsi="Times New Roman" w:cs="Times New Roman"/>
          <w:sz w:val="24"/>
          <w:szCs w:val="24"/>
        </w:rPr>
        <w:t xml:space="preserve"> - </w:t>
      </w:r>
      <w:r w:rsidR="00434D17" w:rsidRPr="00300D79">
        <w:rPr>
          <w:rFonts w:ascii="Times New Roman" w:hAnsi="Times New Roman" w:cs="Times New Roman"/>
          <w:sz w:val="24"/>
          <w:szCs w:val="24"/>
        </w:rPr>
        <w:t>Engineering-geological exploration.</w:t>
      </w:r>
    </w:p>
    <w:p w14:paraId="617095BA" w14:textId="77777777" w:rsidR="002F00AA" w:rsidRPr="002F00AA" w:rsidRDefault="002F00AA" w:rsidP="002F00AA">
      <w:pPr>
        <w:spacing w:line="240" w:lineRule="auto"/>
        <w:jc w:val="both"/>
        <w:rPr>
          <w:rFonts w:ascii="Times New Roman" w:hAnsi="Times New Roman" w:cs="Times New Roman"/>
          <w:sz w:val="24"/>
          <w:szCs w:val="24"/>
        </w:rPr>
      </w:pPr>
      <w:r w:rsidRPr="002F00AA">
        <w:rPr>
          <w:rFonts w:ascii="Times New Roman" w:hAnsi="Times New Roman" w:cs="Times New Roman"/>
          <w:sz w:val="24"/>
          <w:szCs w:val="24"/>
        </w:rPr>
        <w:t xml:space="preserve">Moreover, licenses must remain valid for at least as long as the period covering both the completion of the construction works and the Defect Liability Period. </w:t>
      </w:r>
    </w:p>
    <w:p w14:paraId="2A34CD89" w14:textId="584B4EF2" w:rsidR="00F4394B" w:rsidRPr="00300D79" w:rsidRDefault="00434D17" w:rsidP="00C55324">
      <w:pPr>
        <w:shd w:val="clear" w:color="auto" w:fill="C6D9F1" w:themeFill="text2" w:themeFillTint="33"/>
        <w:spacing w:line="240" w:lineRule="auto"/>
        <w:jc w:val="both"/>
        <w:rPr>
          <w:rFonts w:ascii="Times New Roman" w:hAnsi="Times New Roman" w:cs="Times New Roman"/>
          <w:b/>
          <w:color w:val="000000" w:themeColor="text1"/>
          <w:sz w:val="24"/>
          <w:szCs w:val="24"/>
        </w:rPr>
      </w:pPr>
      <w:bookmarkStart w:id="22" w:name="_Toc192242100"/>
      <w:r w:rsidRPr="00300D79">
        <w:rPr>
          <w:rFonts w:ascii="Times New Roman" w:hAnsi="Times New Roman" w:cs="Times New Roman"/>
          <w:b/>
          <w:color w:val="000000" w:themeColor="text1"/>
          <w:sz w:val="24"/>
          <w:szCs w:val="24"/>
        </w:rPr>
        <w:t>MATERIALS PROVIDED BY THE CLIENT</w:t>
      </w:r>
      <w:bookmarkEnd w:id="22"/>
      <w:r w:rsidRPr="00300D79">
        <w:rPr>
          <w:rFonts w:ascii="Times New Roman" w:hAnsi="Times New Roman" w:cs="Times New Roman"/>
          <w:b/>
          <w:color w:val="000000" w:themeColor="text1"/>
          <w:sz w:val="24"/>
          <w:szCs w:val="24"/>
        </w:rPr>
        <w:t xml:space="preserve"> </w:t>
      </w:r>
    </w:p>
    <w:p w14:paraId="46BDC27B" w14:textId="51A59AF0" w:rsidR="00434D17" w:rsidRPr="00300D79" w:rsidRDefault="00434D1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Consultant's responsibilities include maintaining close ties with the Client on all matters. All official correspondence related to the work will be sent to the Client.</w:t>
      </w:r>
    </w:p>
    <w:p w14:paraId="78DACDFC" w14:textId="77777777" w:rsidR="00434D17" w:rsidRPr="00300D79" w:rsidRDefault="00434D17"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Client will provide the selected Consultant with all existing information, data, reports, and maps free of charge to the extent that they are available and will, as far as possible, assist the Consultant in obtaining the remaining relevant data from government agencies and public authorities. However, it is the Consultant's responsibility to verify the quality and applicability of this information. The aforementioned information, data, reports, and other documents will be available to the Consultant throughout the duration of the services.</w:t>
      </w:r>
    </w:p>
    <w:p w14:paraId="7D1D2C90" w14:textId="77777777" w:rsidR="00434D17" w:rsidRPr="00300D79" w:rsidRDefault="00434D17"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Times New Roman" w:hAnsi="Times New Roman" w:cs="Times New Roman"/>
          <w:color w:val="000000" w:themeColor="text1"/>
          <w:sz w:val="24"/>
          <w:szCs w:val="24"/>
        </w:rPr>
      </w:pPr>
      <w:bookmarkStart w:id="23" w:name="_Toc192242101"/>
      <w:r w:rsidRPr="00300D79">
        <w:rPr>
          <w:rFonts w:ascii="Times New Roman" w:hAnsi="Times New Roman" w:cs="Times New Roman"/>
          <w:color w:val="000000" w:themeColor="text1"/>
          <w:sz w:val="24"/>
          <w:szCs w:val="24"/>
        </w:rPr>
        <w:t>DOCUMENTS SERVING AS THE BASIS FOR DESIGN</w:t>
      </w:r>
      <w:bookmarkEnd w:id="23"/>
    </w:p>
    <w:p w14:paraId="2F7C8730" w14:textId="7059072A"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Government Decision No. 814-N of 07.06.2012 “On Approving the Procedure for the Introduction and Application of Model Projects and Their Catalogs in the Republic of Armenia.”</w:t>
      </w:r>
    </w:p>
    <w:p w14:paraId="575B0950"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Minister of Health Order No. 12-N of 28.03.2017 “On Approving the Sanitary Rules and Norms N 2.2.4-016-17 for General Education Institutions and Invalidating RA Minister of Health Order No. 82 of 11 February 2002.”</w:t>
      </w:r>
    </w:p>
    <w:p w14:paraId="5A8129D6"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lastRenderedPageBreak/>
        <w:t>RA Minister of Health Order No. 50-N of 12.02.2024 “On Approving the Sanitary Rules and Hygienic Norms 2.1.2.001-24 for Preschool Educational Institutions and Invalidating RA Minister of Health Order No. 857 of 20 December 2002.”</w:t>
      </w:r>
    </w:p>
    <w:p w14:paraId="282EE689"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Government Decision No. 596-N of 19.03.2015 “On Approving the Procedure for Issuance of Permits and Other Documents for Construction in the Republic of Armenia and Invalidating Several Government Decisions.”</w:t>
      </w:r>
    </w:p>
    <w:p w14:paraId="2A4EEFE9"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Order No. 43-A of 05.04.2018 of the Chairman of the RA State Urban Development Committee “On Approving the Set of Design Rules for Ensuring Accessibility of Buildings and Structures for People with Limited Mobility and Persons with Disabilities.”</w:t>
      </w:r>
    </w:p>
    <w:p w14:paraId="315684D4"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Construction Norms (RA CN) 31-03 – “Public Buildings and Structures.”</w:t>
      </w:r>
    </w:p>
    <w:p w14:paraId="5F3281EB"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Government Decision No. 392-N of 16.02.2006 “On Approving the Procedure for Ensuring Accessibility of Social, Transport, and Engineering Infrastructure for Persons with Disabilities and People with Limited Mobility.”</w:t>
      </w:r>
    </w:p>
    <w:p w14:paraId="2FAF0A76"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31-03.04-2022 – “Preschool Institution Buildings: Design Standards.”</w:t>
      </w:r>
    </w:p>
    <w:p w14:paraId="69310E88"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20-04 – “Seismic-Resistant Construction</w:t>
      </w:r>
    </w:p>
    <w:p w14:paraId="1A07640E"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Government Decision No. 526-N of 04.05.2017 “On Approving the Procedure for Organizing the Procurement Process and Invalidating RA Government Decision No. 168-N of 10.02.2011,” Requirements of Clause 33, Sub-Clause 10 of the Procedure</w:t>
      </w:r>
    </w:p>
    <w:p w14:paraId="28962F19"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40-01.02-2020 – “Water Supply: External Networks and Structures.”</w:t>
      </w:r>
    </w:p>
    <w:p w14:paraId="2499ACE6"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Government Decision No. 1504-N of 25.12.2014 “On the Application of Energy-Saving and Energy-Efficiency Improvement Measures in Facilities Constructed (Reconstructed, Renovated) at the Expense of State Funds.”</w:t>
      </w:r>
    </w:p>
    <w:p w14:paraId="368AACBA"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52-01-2021 – “Concrete and Reinforced Concrete Structures.”</w:t>
      </w:r>
    </w:p>
    <w:p w14:paraId="011125C1"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53-01-2020 – “Steel Structures</w:t>
      </w:r>
      <w:r w:rsidRPr="00300D79">
        <w:rPr>
          <w:rFonts w:ascii="Times New Roman" w:hAnsi="Times New Roman" w:cs="Times New Roman"/>
          <w:sz w:val="24"/>
          <w:szCs w:val="24"/>
          <w:lang w:val="hy-AM"/>
        </w:rPr>
        <w:t>՞</w:t>
      </w:r>
    </w:p>
    <w:p w14:paraId="09E209D9"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Order No. 43-A of 05.04.2018 of the Chairman of the RA Urban Development Committee “On Approving the Set of Design Rules for Ensuring Accessibility of Buildings and Structures for People with Limited Mobility and Persons with Disabilities.”</w:t>
      </w:r>
    </w:p>
    <w:p w14:paraId="3FA08E2B"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RA CN 22-03-2017 – “Artificial and Natural Illumination” Construction Norms</w:t>
      </w:r>
    </w:p>
    <w:p w14:paraId="0D7ADFC7" w14:textId="77777777"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lang w:val="fr-FR"/>
        </w:rPr>
      </w:pPr>
      <w:r w:rsidRPr="00300D79">
        <w:rPr>
          <w:rFonts w:ascii="Times New Roman" w:hAnsi="Times New Roman" w:cs="Times New Roman"/>
          <w:sz w:val="24"/>
          <w:szCs w:val="24"/>
          <w:lang w:val="fr-FR"/>
        </w:rPr>
        <w:t xml:space="preserve">RA CN 22-04-2014 – “Noise Protection” Construction </w:t>
      </w:r>
      <w:proofErr w:type="spellStart"/>
      <w:r w:rsidRPr="00300D79">
        <w:rPr>
          <w:rFonts w:ascii="Times New Roman" w:hAnsi="Times New Roman" w:cs="Times New Roman"/>
          <w:sz w:val="24"/>
          <w:szCs w:val="24"/>
          <w:lang w:val="fr-FR"/>
        </w:rPr>
        <w:t>Norms</w:t>
      </w:r>
      <w:proofErr w:type="spellEnd"/>
    </w:p>
    <w:p w14:paraId="3DE7907D" w14:textId="0DB1C3D8" w:rsidR="005A20A7" w:rsidRPr="00300D79" w:rsidRDefault="005A20A7"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and others (mandatory other normative-technical documents)</w:t>
      </w:r>
    </w:p>
    <w:p w14:paraId="77B2EA84" w14:textId="04060B1A" w:rsidR="00B460A0" w:rsidRPr="00300D79" w:rsidRDefault="00B460A0"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b/>
          <w:bCs/>
          <w:color w:val="262626"/>
          <w:highlight w:val="white"/>
        </w:rPr>
        <w:t>EIB environmental and social requirements</w:t>
      </w:r>
    </w:p>
    <w:p w14:paraId="76E4A8A1" w14:textId="0ADC145C" w:rsidR="005F6167" w:rsidRPr="00300D79" w:rsidRDefault="00607BA4" w:rsidP="000316D9">
      <w:pPr>
        <w:pStyle w:val="ListParagraph"/>
        <w:numPr>
          <w:ilvl w:val="0"/>
          <w:numId w:val="1"/>
        </w:num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Energy Audit recommendations</w:t>
      </w:r>
    </w:p>
    <w:p w14:paraId="1F07EB04" w14:textId="77777777" w:rsidR="006C17F1" w:rsidRPr="00300D79" w:rsidRDefault="006C17F1" w:rsidP="00C55324">
      <w:pPr>
        <w:spacing w:after="0" w:line="240" w:lineRule="auto"/>
        <w:rPr>
          <w:rFonts w:ascii="Times New Roman" w:eastAsiaTheme="majorEastAsia" w:hAnsi="Times New Roman" w:cs="Times New Roman"/>
          <w:b/>
          <w:bCs/>
          <w:color w:val="365F91" w:themeColor="accent1" w:themeShade="BF"/>
          <w:sz w:val="24"/>
          <w:szCs w:val="24"/>
        </w:rPr>
      </w:pPr>
      <w:bookmarkStart w:id="24" w:name="_Toc192242102"/>
      <w:r w:rsidRPr="00300D79">
        <w:rPr>
          <w:rFonts w:ascii="Times New Roman" w:hAnsi="Times New Roman" w:cs="Times New Roman"/>
          <w:sz w:val="24"/>
          <w:szCs w:val="24"/>
        </w:rPr>
        <w:br w:type="page"/>
      </w:r>
    </w:p>
    <w:p w14:paraId="22E7FB4A" w14:textId="6E25B284" w:rsidR="0023333D" w:rsidRPr="00D204EE" w:rsidRDefault="0023333D" w:rsidP="00C55324">
      <w:pPr>
        <w:pStyle w:val="Heading1"/>
        <w:tabs>
          <w:tab w:val="left" w:pos="5352"/>
        </w:tabs>
        <w:spacing w:line="240" w:lineRule="auto"/>
        <w:jc w:val="both"/>
        <w:rPr>
          <w:rFonts w:ascii="Times New Roman" w:hAnsi="Times New Roman" w:cs="Times New Roman"/>
          <w:color w:val="auto"/>
          <w:sz w:val="24"/>
          <w:szCs w:val="24"/>
        </w:rPr>
      </w:pPr>
      <w:r w:rsidRPr="00D204EE">
        <w:rPr>
          <w:rFonts w:ascii="Times New Roman" w:hAnsi="Times New Roman" w:cs="Times New Roman"/>
          <w:color w:val="auto"/>
          <w:sz w:val="24"/>
          <w:szCs w:val="24"/>
        </w:rPr>
        <w:lastRenderedPageBreak/>
        <w:t>ATTACHMENTS TO THE TERMS OF REFERENCE</w:t>
      </w:r>
      <w:bookmarkEnd w:id="24"/>
      <w:r w:rsidR="00452700" w:rsidRPr="00D204EE">
        <w:rPr>
          <w:rFonts w:ascii="Times New Roman" w:hAnsi="Times New Roman" w:cs="Times New Roman"/>
          <w:color w:val="auto"/>
          <w:sz w:val="24"/>
          <w:szCs w:val="24"/>
        </w:rPr>
        <w:tab/>
      </w:r>
    </w:p>
    <w:p w14:paraId="38A01455" w14:textId="77777777" w:rsidR="0023333D" w:rsidRPr="00D204EE" w:rsidRDefault="0023333D" w:rsidP="00C55324">
      <w:pPr>
        <w:pStyle w:val="Heading2"/>
        <w:spacing w:line="240" w:lineRule="auto"/>
        <w:jc w:val="both"/>
        <w:rPr>
          <w:rFonts w:ascii="Times New Roman" w:hAnsi="Times New Roman" w:cs="Times New Roman"/>
          <w:color w:val="auto"/>
          <w:sz w:val="24"/>
          <w:szCs w:val="24"/>
        </w:rPr>
      </w:pPr>
      <w:bookmarkStart w:id="25" w:name="_Toc192242103"/>
      <w:r w:rsidRPr="00D204EE">
        <w:rPr>
          <w:rFonts w:ascii="Times New Roman" w:hAnsi="Times New Roman" w:cs="Times New Roman"/>
          <w:color w:val="auto"/>
          <w:sz w:val="24"/>
          <w:szCs w:val="24"/>
        </w:rPr>
        <w:t>ATTACHMENT 1: Composition of the Preliminary Assessment Application to be submitted for Environmental Examination</w:t>
      </w:r>
      <w:bookmarkEnd w:id="25"/>
    </w:p>
    <w:p w14:paraId="237DFEB4" w14:textId="77777777" w:rsidR="00EF7161" w:rsidRPr="00300D79" w:rsidRDefault="00EF7161" w:rsidP="00C55324">
      <w:pPr>
        <w:spacing w:line="240" w:lineRule="auto"/>
        <w:jc w:val="both"/>
        <w:rPr>
          <w:rFonts w:ascii="Times New Roman" w:hAnsi="Times New Roman" w:cs="Times New Roman"/>
          <w:sz w:val="24"/>
          <w:szCs w:val="24"/>
        </w:rPr>
      </w:pPr>
    </w:p>
    <w:p w14:paraId="7038E189" w14:textId="1E6F00CA" w:rsidR="0023333D" w:rsidRPr="00300D79" w:rsidRDefault="0023333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The Preliminary Assessment Application to be submitted for Environmental Examination must include:</w:t>
      </w:r>
    </w:p>
    <w:p w14:paraId="51312ABF"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name (title) of the entity and its place of residence (location).</w:t>
      </w:r>
    </w:p>
    <w:p w14:paraId="6641C377"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The name and purpose of the planned activity.</w:t>
      </w:r>
    </w:p>
    <w:p w14:paraId="03F4A385"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 brief description of the area subject to the proposed activity, including the surrounding environment and a situational scheme.</w:t>
      </w:r>
    </w:p>
    <w:p w14:paraId="5B31DF62"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Characteristics of the proposed activity (production capacities, utilized natural resources and materials, technical and technological solutions).</w:t>
      </w:r>
    </w:p>
    <w:p w14:paraId="2353AA0A"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An environmental action plan aimed at preventing, reducing, and compensating for adverse environmental impacts.</w:t>
      </w:r>
    </w:p>
    <w:p w14:paraId="5BAF09A3" w14:textId="77777777" w:rsidR="0023333D" w:rsidRPr="00300D79" w:rsidRDefault="0023333D" w:rsidP="000316D9">
      <w:pPr>
        <w:numPr>
          <w:ilvl w:val="0"/>
          <w:numId w:val="4"/>
        </w:numPr>
        <w:spacing w:after="0" w:line="240" w:lineRule="auto"/>
        <w:jc w:val="both"/>
        <w:rPr>
          <w:rFonts w:ascii="Times New Roman" w:hAnsi="Times New Roman" w:cs="Times New Roman"/>
          <w:sz w:val="24"/>
          <w:szCs w:val="24"/>
        </w:rPr>
      </w:pPr>
      <w:r w:rsidRPr="00300D79">
        <w:rPr>
          <w:rFonts w:ascii="Times New Roman" w:hAnsi="Times New Roman" w:cs="Times New Roman"/>
          <w:sz w:val="24"/>
          <w:szCs w:val="24"/>
        </w:rPr>
        <w:t>Information on public notification, public hearings, and preliminary consent from local self-government bodies, unless otherwise stipulated by law.</w:t>
      </w:r>
    </w:p>
    <w:p w14:paraId="6511A168" w14:textId="77777777" w:rsidR="0023333D" w:rsidRPr="00300D79" w:rsidRDefault="0023333D" w:rsidP="00C55324">
      <w:pPr>
        <w:spacing w:line="240" w:lineRule="auto"/>
        <w:jc w:val="both"/>
        <w:rPr>
          <w:rFonts w:ascii="Times New Roman" w:hAnsi="Times New Roman" w:cs="Times New Roman"/>
          <w:sz w:val="24"/>
          <w:szCs w:val="24"/>
        </w:rPr>
      </w:pPr>
      <w:r w:rsidRPr="00300D79">
        <w:rPr>
          <w:rFonts w:ascii="Times New Roman" w:hAnsi="Times New Roman" w:cs="Times New Roman"/>
          <w:sz w:val="24"/>
          <w:szCs w:val="24"/>
        </w:rPr>
        <w:t>Environmental and Social Management Plan’s (ESMP) checklist for small-scale construction and rehabilitation works</w:t>
      </w:r>
      <w:r w:rsidR="00087D5E" w:rsidRPr="00300D79">
        <w:rPr>
          <w:rFonts w:ascii="Times New Roman" w:hAnsi="Times New Roman" w:cs="Times New Roman"/>
          <w:sz w:val="24"/>
          <w:szCs w:val="24"/>
        </w:rPr>
        <w:t>:</w:t>
      </w:r>
      <w:r w:rsidRPr="00300D79">
        <w:rPr>
          <w:rFonts w:ascii="Times New Roman" w:hAnsi="Times New Roman" w:cs="Times New Roman"/>
          <w:sz w:val="24"/>
          <w:szCs w:val="24"/>
        </w:rPr>
        <w:t xml:space="preserve"> General Guidelines for Using the ESMP Checklist</w:t>
      </w:r>
      <w:r w:rsidR="00087D5E" w:rsidRPr="00300D79">
        <w:rPr>
          <w:rFonts w:ascii="Times New Roman" w:hAnsi="Times New Roman" w:cs="Times New Roman"/>
          <w:sz w:val="24"/>
          <w:szCs w:val="24"/>
        </w:rPr>
        <w:t>: f</w:t>
      </w:r>
      <w:r w:rsidRPr="00300D79">
        <w:rPr>
          <w:rFonts w:ascii="Times New Roman" w:hAnsi="Times New Roman" w:cs="Times New Roman"/>
          <w:sz w:val="24"/>
          <w:szCs w:val="24"/>
        </w:rPr>
        <w:t xml:space="preserve">or low-risk subprojects, this ESMP Checklist is prepared to ensure a more optimal approach to project preparation. It is a user-friendly tool that enables compliance with environmental protection policy requirements. The checklist consists of </w:t>
      </w:r>
      <w:r w:rsidRPr="00300D79">
        <w:rPr>
          <w:rFonts w:ascii="Times New Roman" w:hAnsi="Times New Roman" w:cs="Times New Roman"/>
          <w:b/>
          <w:bCs/>
          <w:sz w:val="24"/>
          <w:szCs w:val="24"/>
        </w:rPr>
        <w:t>three (3) sections:</w:t>
      </w:r>
    </w:p>
    <w:p w14:paraId="706A01E6" w14:textId="77777777" w:rsidR="0023333D" w:rsidRPr="00300D79" w:rsidRDefault="0023333D" w:rsidP="000316D9">
      <w:pPr>
        <w:numPr>
          <w:ilvl w:val="0"/>
          <w:numId w:val="5"/>
        </w:numPr>
        <w:spacing w:line="240" w:lineRule="auto"/>
        <w:rPr>
          <w:rFonts w:ascii="Times New Roman" w:hAnsi="Times New Roman" w:cs="Times New Roman"/>
          <w:sz w:val="24"/>
          <w:szCs w:val="24"/>
        </w:rPr>
      </w:pPr>
      <w:r w:rsidRPr="00300D79">
        <w:rPr>
          <w:rFonts w:ascii="Times New Roman" w:hAnsi="Times New Roman" w:cs="Times New Roman"/>
          <w:b/>
          <w:bCs/>
          <w:sz w:val="24"/>
          <w:szCs w:val="24"/>
        </w:rPr>
        <w:t>Section 1:</w:t>
      </w:r>
      <w:r w:rsidRPr="00300D79">
        <w:rPr>
          <w:rFonts w:ascii="Times New Roman" w:hAnsi="Times New Roman" w:cs="Times New Roman"/>
          <w:sz w:val="24"/>
          <w:szCs w:val="24"/>
        </w:rPr>
        <w:t xml:space="preserve"> Descriptive section presenting the subproject, detailing institutional and legislative aspects, the technical project content, potential capacity-building needs, and a description of the public hearing process. This section is typically limited to two pages. </w:t>
      </w:r>
      <w:r w:rsidR="00087D5E" w:rsidRPr="00300D79">
        <w:rPr>
          <w:rFonts w:ascii="Times New Roman" w:hAnsi="Times New Roman" w:cs="Times New Roman"/>
          <w:sz w:val="24"/>
          <w:szCs w:val="24"/>
        </w:rPr>
        <w:t>For provision of a</w:t>
      </w:r>
      <w:r w:rsidRPr="00300D79">
        <w:rPr>
          <w:rFonts w:ascii="Times New Roman" w:hAnsi="Times New Roman" w:cs="Times New Roman"/>
          <w:sz w:val="24"/>
          <w:szCs w:val="24"/>
        </w:rPr>
        <w:t>dditional</w:t>
      </w:r>
      <w:r w:rsidR="00087D5E" w:rsidRPr="00300D79">
        <w:rPr>
          <w:rFonts w:ascii="Times New Roman" w:hAnsi="Times New Roman" w:cs="Times New Roman"/>
          <w:sz w:val="24"/>
          <w:szCs w:val="24"/>
        </w:rPr>
        <w:t xml:space="preserve"> information, </w:t>
      </w:r>
      <w:r w:rsidRPr="00300D79">
        <w:rPr>
          <w:rFonts w:ascii="Times New Roman" w:hAnsi="Times New Roman" w:cs="Times New Roman"/>
          <w:sz w:val="24"/>
          <w:szCs w:val="24"/>
        </w:rPr>
        <w:t>annexes may be provided as necessary.</w:t>
      </w:r>
    </w:p>
    <w:p w14:paraId="2DD7BCB5" w14:textId="77777777" w:rsidR="0023333D" w:rsidRPr="00300D79" w:rsidRDefault="0023333D" w:rsidP="000316D9">
      <w:pPr>
        <w:numPr>
          <w:ilvl w:val="0"/>
          <w:numId w:val="5"/>
        </w:numPr>
        <w:spacing w:line="240" w:lineRule="auto"/>
        <w:rPr>
          <w:rFonts w:ascii="Times New Roman" w:hAnsi="Times New Roman" w:cs="Times New Roman"/>
          <w:sz w:val="24"/>
          <w:szCs w:val="24"/>
        </w:rPr>
      </w:pPr>
      <w:r w:rsidRPr="00300D79">
        <w:rPr>
          <w:rFonts w:ascii="Times New Roman" w:hAnsi="Times New Roman" w:cs="Times New Roman"/>
          <w:b/>
          <w:bCs/>
          <w:sz w:val="24"/>
          <w:szCs w:val="24"/>
        </w:rPr>
        <w:t>Section 2:</w:t>
      </w:r>
      <w:r w:rsidRPr="00300D79">
        <w:rPr>
          <w:rFonts w:ascii="Times New Roman" w:hAnsi="Times New Roman" w:cs="Times New Roman"/>
          <w:sz w:val="24"/>
          <w:szCs w:val="24"/>
        </w:rPr>
        <w:t xml:space="preserve"> Environmental and social preliminary assessment checklist, where activities and potential environmental impacts are indicated in a simple "yes/no" format. If the answer to a specific activity/issue is "yes," a reference is made to the relevant section of the following table, which contains clearly formulated management and mitigation measures.</w:t>
      </w:r>
    </w:p>
    <w:p w14:paraId="486F31D0" w14:textId="77777777" w:rsidR="0023333D" w:rsidRPr="00300D79" w:rsidRDefault="0023333D" w:rsidP="000316D9">
      <w:pPr>
        <w:numPr>
          <w:ilvl w:val="0"/>
          <w:numId w:val="5"/>
        </w:numPr>
        <w:spacing w:line="240" w:lineRule="auto"/>
        <w:rPr>
          <w:rFonts w:ascii="Times New Roman" w:hAnsi="Times New Roman" w:cs="Times New Roman"/>
          <w:sz w:val="24"/>
          <w:szCs w:val="24"/>
        </w:rPr>
      </w:pPr>
      <w:r w:rsidRPr="00300D79">
        <w:rPr>
          <w:rFonts w:ascii="Times New Roman" w:hAnsi="Times New Roman" w:cs="Times New Roman"/>
          <w:b/>
          <w:bCs/>
          <w:sz w:val="24"/>
          <w:szCs w:val="24"/>
        </w:rPr>
        <w:t>Section 3:</w:t>
      </w:r>
      <w:r w:rsidRPr="00300D79">
        <w:rPr>
          <w:rFonts w:ascii="Times New Roman" w:hAnsi="Times New Roman" w:cs="Times New Roman"/>
          <w:sz w:val="24"/>
          <w:szCs w:val="24"/>
        </w:rPr>
        <w:t xml:space="preserve"> Monitoring plan for construction and implementation activities. It follows the same format required for Class B project ESMPs under the applicable regulations. This checklist stipulates that Sections 2 and 3 must be included in contractor bidding documents, priced in the bidding process, and their proper implementation monitored during project execution.</w:t>
      </w:r>
    </w:p>
    <w:p w14:paraId="71510E3F" w14:textId="745781FF" w:rsidR="00087D5E" w:rsidRPr="00300D79" w:rsidRDefault="00452700" w:rsidP="00C55324">
      <w:pPr>
        <w:spacing w:line="240" w:lineRule="auto"/>
        <w:rPr>
          <w:rFonts w:ascii="Times New Roman" w:hAnsi="Times New Roman" w:cs="Times New Roman"/>
          <w:b/>
          <w:bCs/>
          <w:sz w:val="24"/>
          <w:szCs w:val="24"/>
        </w:rPr>
      </w:pPr>
      <w:r w:rsidRPr="00300D79">
        <w:rPr>
          <w:rFonts w:ascii="Times New Roman" w:hAnsi="Times New Roman" w:cs="Times New Roman"/>
          <w:b/>
          <w:bCs/>
          <w:sz w:val="24"/>
          <w:szCs w:val="24"/>
        </w:rPr>
        <w:br/>
      </w:r>
      <w:r w:rsidR="00087D5E" w:rsidRPr="00300D79">
        <w:rPr>
          <w:rFonts w:ascii="Times New Roman" w:hAnsi="Times New Roman" w:cs="Times New Roman"/>
          <w:b/>
          <w:bCs/>
          <w:sz w:val="24"/>
          <w:szCs w:val="24"/>
        </w:rPr>
        <w:t>CONTENTS</w:t>
      </w:r>
    </w:p>
    <w:p w14:paraId="4D9C6D50" w14:textId="77777777" w:rsidR="00286C61" w:rsidRPr="00300D79" w:rsidRDefault="00087D5E" w:rsidP="000316D9">
      <w:pPr>
        <w:pStyle w:val="ListParagraph"/>
        <w:numPr>
          <w:ilvl w:val="0"/>
          <w:numId w:val="7"/>
        </w:numPr>
        <w:spacing w:line="240" w:lineRule="auto"/>
        <w:rPr>
          <w:rFonts w:ascii="Times New Roman" w:hAnsi="Times New Roman" w:cs="Times New Roman"/>
          <w:sz w:val="24"/>
          <w:szCs w:val="24"/>
        </w:rPr>
      </w:pPr>
      <w:r w:rsidRPr="00300D79">
        <w:rPr>
          <w:rFonts w:ascii="Times New Roman" w:hAnsi="Times New Roman" w:cs="Times New Roman"/>
          <w:sz w:val="24"/>
          <w:szCs w:val="24"/>
        </w:rPr>
        <w:t>General information on the project and site</w:t>
      </w:r>
    </w:p>
    <w:p w14:paraId="051A7B98" w14:textId="77777777" w:rsidR="00286C61" w:rsidRPr="00300D79" w:rsidRDefault="00087D5E" w:rsidP="000316D9">
      <w:pPr>
        <w:pStyle w:val="ListParagraph"/>
        <w:numPr>
          <w:ilvl w:val="0"/>
          <w:numId w:val="7"/>
        </w:numPr>
        <w:spacing w:line="240" w:lineRule="auto"/>
        <w:rPr>
          <w:rFonts w:ascii="Times New Roman" w:hAnsi="Times New Roman" w:cs="Times New Roman"/>
          <w:sz w:val="24"/>
          <w:szCs w:val="24"/>
        </w:rPr>
      </w:pPr>
      <w:r w:rsidRPr="00300D79">
        <w:rPr>
          <w:rFonts w:ascii="Times New Roman" w:hAnsi="Times New Roman" w:cs="Times New Roman"/>
          <w:sz w:val="24"/>
          <w:szCs w:val="24"/>
        </w:rPr>
        <w:t>Measures for information protection</w:t>
      </w:r>
    </w:p>
    <w:p w14:paraId="64042E6A" w14:textId="77777777" w:rsidR="00286C61" w:rsidRPr="00300D79" w:rsidRDefault="00087D5E" w:rsidP="000316D9">
      <w:pPr>
        <w:pStyle w:val="ListParagraph"/>
        <w:numPr>
          <w:ilvl w:val="0"/>
          <w:numId w:val="7"/>
        </w:numPr>
        <w:spacing w:line="240" w:lineRule="auto"/>
        <w:rPr>
          <w:rFonts w:ascii="Times New Roman" w:hAnsi="Times New Roman" w:cs="Times New Roman"/>
          <w:sz w:val="24"/>
          <w:szCs w:val="24"/>
        </w:rPr>
      </w:pPr>
      <w:r w:rsidRPr="00300D79">
        <w:rPr>
          <w:rFonts w:ascii="Times New Roman" w:hAnsi="Times New Roman" w:cs="Times New Roman"/>
          <w:sz w:val="24"/>
          <w:szCs w:val="24"/>
        </w:rPr>
        <w:t>Mitigation measures</w:t>
      </w:r>
    </w:p>
    <w:p w14:paraId="0F757B31" w14:textId="77777777" w:rsidR="00286C61" w:rsidRPr="00300D79" w:rsidRDefault="00087D5E" w:rsidP="000316D9">
      <w:pPr>
        <w:pStyle w:val="ListParagraph"/>
        <w:numPr>
          <w:ilvl w:val="0"/>
          <w:numId w:val="7"/>
        </w:numPr>
        <w:spacing w:line="240" w:lineRule="auto"/>
        <w:rPr>
          <w:rFonts w:ascii="Times New Roman" w:hAnsi="Times New Roman" w:cs="Times New Roman"/>
          <w:sz w:val="24"/>
          <w:szCs w:val="24"/>
        </w:rPr>
      </w:pPr>
      <w:r w:rsidRPr="00300D79">
        <w:rPr>
          <w:rFonts w:ascii="Times New Roman" w:hAnsi="Times New Roman" w:cs="Times New Roman"/>
          <w:sz w:val="24"/>
          <w:szCs w:val="24"/>
        </w:rPr>
        <w:t>Monitoring plan</w:t>
      </w:r>
    </w:p>
    <w:p w14:paraId="2903C2BF" w14:textId="77777777" w:rsidR="00087D5E" w:rsidRPr="00300D79" w:rsidRDefault="00087D5E" w:rsidP="000316D9">
      <w:pPr>
        <w:pStyle w:val="ListParagraph"/>
        <w:numPr>
          <w:ilvl w:val="0"/>
          <w:numId w:val="7"/>
        </w:numPr>
        <w:spacing w:line="240" w:lineRule="auto"/>
        <w:rPr>
          <w:rFonts w:ascii="Times New Roman" w:hAnsi="Times New Roman" w:cs="Times New Roman"/>
          <w:sz w:val="24"/>
          <w:szCs w:val="24"/>
        </w:rPr>
        <w:sectPr w:rsidR="00087D5E" w:rsidRPr="00300D79" w:rsidSect="006B5FD8">
          <w:footerReference w:type="default" r:id="rId8"/>
          <w:pgSz w:w="12240" w:h="15840"/>
          <w:pgMar w:top="1134" w:right="851" w:bottom="1134" w:left="1701" w:header="720" w:footer="720" w:gutter="0"/>
          <w:cols w:space="720"/>
          <w:docGrid w:linePitch="360"/>
        </w:sectPr>
      </w:pPr>
      <w:r w:rsidRPr="00300D79">
        <w:rPr>
          <w:rFonts w:ascii="Times New Roman" w:hAnsi="Times New Roman" w:cs="Times New Roman"/>
          <w:sz w:val="24"/>
          <w:szCs w:val="24"/>
        </w:rPr>
        <w:t>Minutes of public consultations held on the ESMP project</w:t>
      </w:r>
    </w:p>
    <w:p w14:paraId="1052D8DB" w14:textId="77777777" w:rsidR="00087D5E" w:rsidRPr="00D204EE" w:rsidRDefault="00087D5E" w:rsidP="00C55324">
      <w:pPr>
        <w:pStyle w:val="Heading2"/>
        <w:spacing w:line="240" w:lineRule="auto"/>
        <w:rPr>
          <w:rFonts w:ascii="Times New Roman" w:hAnsi="Times New Roman" w:cs="Times New Roman"/>
          <w:color w:val="auto"/>
          <w:sz w:val="24"/>
          <w:szCs w:val="24"/>
        </w:rPr>
      </w:pPr>
      <w:bookmarkStart w:id="26" w:name="_Toc192242104"/>
      <w:r w:rsidRPr="00D204EE">
        <w:rPr>
          <w:rFonts w:ascii="Times New Roman" w:hAnsi="Times New Roman" w:cs="Times New Roman"/>
          <w:color w:val="auto"/>
          <w:sz w:val="24"/>
          <w:szCs w:val="24"/>
        </w:rPr>
        <w:lastRenderedPageBreak/>
        <w:t>ATTACHMENT 2: Standard Template for the Environmental and Social Management Plan (ESMP)</w:t>
      </w:r>
      <w:bookmarkEnd w:id="26"/>
    </w:p>
    <w:p w14:paraId="5555F744" w14:textId="77777777" w:rsidR="00087D5E" w:rsidRPr="00300D79" w:rsidRDefault="00087D5E" w:rsidP="00C55324">
      <w:pPr>
        <w:spacing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763"/>
        <w:gridCol w:w="1970"/>
        <w:gridCol w:w="8829"/>
      </w:tblGrid>
      <w:tr w:rsidR="00087D5E" w:rsidRPr="00300D79" w14:paraId="6395BAA2" w14:textId="77777777" w:rsidTr="00452700">
        <w:tc>
          <w:tcPr>
            <w:tcW w:w="2802" w:type="dxa"/>
            <w:shd w:val="clear" w:color="auto" w:fill="C6D9F1" w:themeFill="text2" w:themeFillTint="33"/>
          </w:tcPr>
          <w:p w14:paraId="5DFBBDE6" w14:textId="77777777" w:rsidR="00087D5E" w:rsidRPr="00300D79" w:rsidRDefault="00C27CB0" w:rsidP="00C55324">
            <w:pPr>
              <w:spacing w:line="240" w:lineRule="auto"/>
              <w:jc w:val="center"/>
              <w:rPr>
                <w:rFonts w:ascii="Times New Roman" w:hAnsi="Times New Roman" w:cs="Times New Roman"/>
                <w:b/>
                <w:bCs/>
                <w:sz w:val="24"/>
                <w:szCs w:val="24"/>
              </w:rPr>
            </w:pPr>
            <w:r w:rsidRPr="00300D79">
              <w:rPr>
                <w:rFonts w:ascii="Times New Roman" w:hAnsi="Times New Roman" w:cs="Times New Roman"/>
                <w:b/>
                <w:bCs/>
                <w:sz w:val="24"/>
                <w:szCs w:val="24"/>
              </w:rPr>
              <w:t>Action</w:t>
            </w:r>
          </w:p>
        </w:tc>
        <w:tc>
          <w:tcPr>
            <w:tcW w:w="1984" w:type="dxa"/>
            <w:shd w:val="clear" w:color="auto" w:fill="C6D9F1" w:themeFill="text2" w:themeFillTint="33"/>
          </w:tcPr>
          <w:p w14:paraId="1DB1045D" w14:textId="77777777" w:rsidR="00087D5E" w:rsidRPr="00300D79" w:rsidRDefault="00C27CB0" w:rsidP="00C55324">
            <w:pPr>
              <w:spacing w:line="240" w:lineRule="auto"/>
              <w:jc w:val="center"/>
              <w:rPr>
                <w:rFonts w:ascii="Times New Roman" w:hAnsi="Times New Roman" w:cs="Times New Roman"/>
                <w:b/>
                <w:bCs/>
                <w:sz w:val="24"/>
                <w:szCs w:val="24"/>
              </w:rPr>
            </w:pPr>
            <w:r w:rsidRPr="00300D79">
              <w:rPr>
                <w:rFonts w:ascii="Times New Roman" w:hAnsi="Times New Roman" w:cs="Times New Roman"/>
                <w:b/>
                <w:bCs/>
                <w:sz w:val="24"/>
                <w:szCs w:val="24"/>
              </w:rPr>
              <w:t>Parameter</w:t>
            </w:r>
          </w:p>
        </w:tc>
        <w:tc>
          <w:tcPr>
            <w:tcW w:w="9002" w:type="dxa"/>
            <w:shd w:val="clear" w:color="auto" w:fill="C6D9F1" w:themeFill="text2" w:themeFillTint="33"/>
          </w:tcPr>
          <w:p w14:paraId="2B01152A" w14:textId="77777777" w:rsidR="00087D5E" w:rsidRPr="00300D79" w:rsidRDefault="00C27CB0" w:rsidP="00C55324">
            <w:pPr>
              <w:spacing w:line="240" w:lineRule="auto"/>
              <w:jc w:val="center"/>
              <w:rPr>
                <w:rFonts w:ascii="Times New Roman" w:hAnsi="Times New Roman" w:cs="Times New Roman"/>
                <w:b/>
                <w:bCs/>
                <w:sz w:val="24"/>
                <w:szCs w:val="24"/>
              </w:rPr>
            </w:pPr>
            <w:r w:rsidRPr="00300D79">
              <w:rPr>
                <w:rFonts w:ascii="Times New Roman" w:hAnsi="Times New Roman" w:cs="Times New Roman"/>
                <w:b/>
                <w:bCs/>
                <w:sz w:val="24"/>
                <w:szCs w:val="24"/>
              </w:rPr>
              <w:t>Mitigation Measures</w:t>
            </w:r>
          </w:p>
        </w:tc>
      </w:tr>
      <w:tr w:rsidR="00087D5E" w:rsidRPr="00300D79" w14:paraId="1C6ED57E" w14:textId="77777777" w:rsidTr="00C27CB0">
        <w:tc>
          <w:tcPr>
            <w:tcW w:w="2802" w:type="dxa"/>
          </w:tcPr>
          <w:p w14:paraId="0225B28B" w14:textId="77777777" w:rsidR="00087D5E"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General</w:t>
            </w:r>
          </w:p>
        </w:tc>
        <w:tc>
          <w:tcPr>
            <w:tcW w:w="1984" w:type="dxa"/>
          </w:tcPr>
          <w:p w14:paraId="7B3F423A" w14:textId="77777777" w:rsidR="00087D5E"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Notification</w:t>
            </w:r>
          </w:p>
        </w:tc>
        <w:tc>
          <w:tcPr>
            <w:tcW w:w="9002" w:type="dxa"/>
          </w:tcPr>
          <w:p w14:paraId="44DCB311"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The public has been informed about the works through the press and/or notices posted in accessible locations, including the construction site.</w:t>
            </w:r>
          </w:p>
          <w:p w14:paraId="61CE77A7"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All required legal permits, approvals, licenses, and documentation have been obtained for project activities.</w:t>
            </w:r>
          </w:p>
          <w:p w14:paraId="48D131C3" w14:textId="77777777" w:rsidR="00087D5E"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The contractor formally agrees that all works will be carried out safely and in an orderly manner to minimize impacts on nearby residents and the environment.</w:t>
            </w:r>
          </w:p>
        </w:tc>
      </w:tr>
      <w:tr w:rsidR="00C27CB0" w:rsidRPr="00300D79" w14:paraId="3ABB5B23" w14:textId="77777777" w:rsidTr="00C27CB0">
        <w:tc>
          <w:tcPr>
            <w:tcW w:w="2802" w:type="dxa"/>
          </w:tcPr>
          <w:p w14:paraId="6300F978" w14:textId="77777777" w:rsidR="00C27CB0" w:rsidRPr="00300D79" w:rsidRDefault="00C27CB0" w:rsidP="00C55324">
            <w:pPr>
              <w:spacing w:line="240" w:lineRule="auto"/>
              <w:rPr>
                <w:rFonts w:ascii="Times New Roman" w:hAnsi="Times New Roman" w:cs="Times New Roman"/>
                <w:sz w:val="24"/>
                <w:szCs w:val="24"/>
              </w:rPr>
            </w:pPr>
          </w:p>
        </w:tc>
        <w:tc>
          <w:tcPr>
            <w:tcW w:w="1984" w:type="dxa"/>
          </w:tcPr>
          <w:p w14:paraId="376F615D"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Worker Safety</w:t>
            </w:r>
          </w:p>
          <w:p w14:paraId="46F6EE6C" w14:textId="77777777" w:rsidR="00C27CB0" w:rsidRPr="00300D79" w:rsidRDefault="00C27CB0" w:rsidP="00C55324">
            <w:pPr>
              <w:spacing w:line="240" w:lineRule="auto"/>
              <w:rPr>
                <w:rFonts w:ascii="Times New Roman" w:hAnsi="Times New Roman" w:cs="Times New Roman"/>
                <w:sz w:val="24"/>
                <w:szCs w:val="24"/>
              </w:rPr>
            </w:pPr>
          </w:p>
        </w:tc>
        <w:tc>
          <w:tcPr>
            <w:tcW w:w="9002" w:type="dxa"/>
          </w:tcPr>
          <w:p w14:paraId="0A258393"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Personal protective equipment for workers shall comply with international best practices (helmets, masks, protective goggles, if requested, specialized clothing, safety footwear, etc.).</w:t>
            </w:r>
          </w:p>
          <w:p w14:paraId="5C3545D0"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First aid kits and fire extinguishers are available on-site.</w:t>
            </w:r>
          </w:p>
          <w:p w14:paraId="02C42B3C"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Emergency contact information (ambulance, fire department) is clearly displayed at the construction site on signboards.</w:t>
            </w:r>
          </w:p>
        </w:tc>
      </w:tr>
      <w:tr w:rsidR="00C27CB0" w:rsidRPr="00300D79" w14:paraId="17BCC17F" w14:textId="77777777" w:rsidTr="00C27CB0">
        <w:tc>
          <w:tcPr>
            <w:tcW w:w="2802" w:type="dxa"/>
          </w:tcPr>
          <w:p w14:paraId="40A42C5A"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Impact on biodiversity</w:t>
            </w:r>
          </w:p>
        </w:tc>
        <w:tc>
          <w:tcPr>
            <w:tcW w:w="1984" w:type="dxa"/>
          </w:tcPr>
          <w:p w14:paraId="754652FB"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Flora</w:t>
            </w:r>
          </w:p>
        </w:tc>
        <w:tc>
          <w:tcPr>
            <w:tcW w:w="9002" w:type="dxa"/>
          </w:tcPr>
          <w:p w14:paraId="25EA62AB"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Minimize impact on vegetation by planning and executing large-scale earthworks outside the active growth season (if construction occurs in natural landscapes or adjacent areas).</w:t>
            </w:r>
          </w:p>
          <w:p w14:paraId="2BD7FAC9"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Strictly monitor vegetation clearance along rehabilitated canal routes to prevent impacts beyond designated zones.</w:t>
            </w:r>
          </w:p>
        </w:tc>
      </w:tr>
      <w:tr w:rsidR="00C27CB0" w:rsidRPr="00300D79" w14:paraId="5FB6A75F" w14:textId="77777777" w:rsidTr="00C27CB0">
        <w:tc>
          <w:tcPr>
            <w:tcW w:w="2802" w:type="dxa"/>
          </w:tcPr>
          <w:p w14:paraId="3F57DBC3" w14:textId="77777777" w:rsidR="00C27CB0" w:rsidRPr="00300D79" w:rsidRDefault="00C27CB0" w:rsidP="00C55324">
            <w:pPr>
              <w:spacing w:line="240" w:lineRule="auto"/>
              <w:rPr>
                <w:rFonts w:ascii="Times New Roman" w:hAnsi="Times New Roman" w:cs="Times New Roman"/>
                <w:sz w:val="24"/>
                <w:szCs w:val="24"/>
              </w:rPr>
            </w:pPr>
          </w:p>
        </w:tc>
        <w:tc>
          <w:tcPr>
            <w:tcW w:w="1984" w:type="dxa"/>
          </w:tcPr>
          <w:p w14:paraId="28968B47"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Fauna</w:t>
            </w:r>
          </w:p>
        </w:tc>
        <w:tc>
          <w:tcPr>
            <w:tcW w:w="9002" w:type="dxa"/>
          </w:tcPr>
          <w:p w14:paraId="3269E88D"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Limit habitat disruption by restricting construction activities to a narrow corridor along pipeline routes. Prevent vehicle movement and uncontrolled disposal of construction materials/waste in excessively large areas adjacent to the project site.</w:t>
            </w:r>
          </w:p>
          <w:p w14:paraId="240B472F"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Draft a soil work schedule to avoid excavation activities during the wintering and breeding periods of wildlife.</w:t>
            </w:r>
          </w:p>
        </w:tc>
      </w:tr>
      <w:tr w:rsidR="00C27CB0" w:rsidRPr="00300D79" w14:paraId="043ED470" w14:textId="77777777" w:rsidTr="00C27CB0">
        <w:tc>
          <w:tcPr>
            <w:tcW w:w="2802" w:type="dxa"/>
          </w:tcPr>
          <w:p w14:paraId="7D3FC46B"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Pollution Management</w:t>
            </w:r>
          </w:p>
        </w:tc>
        <w:tc>
          <w:tcPr>
            <w:tcW w:w="1984" w:type="dxa"/>
          </w:tcPr>
          <w:p w14:paraId="125F4611" w14:textId="77777777" w:rsidR="00C27CB0" w:rsidRPr="00300D79" w:rsidRDefault="00C27CB0"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Air Quality</w:t>
            </w:r>
          </w:p>
        </w:tc>
        <w:tc>
          <w:tcPr>
            <w:tcW w:w="9002" w:type="dxa"/>
          </w:tcPr>
          <w:p w14:paraId="6C0FC421"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Construction machinery and equipment must be operated and maintained regularly and appropriately.</w:t>
            </w:r>
          </w:p>
          <w:p w14:paraId="33E40A8B"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 xml:space="preserve">Excavated soil piles must be </w:t>
            </w:r>
            <w:r w:rsidR="0051722D" w:rsidRPr="00300D79">
              <w:rPr>
                <w:rFonts w:ascii="Times New Roman" w:hAnsi="Times New Roman" w:cs="Times New Roman"/>
                <w:sz w:val="24"/>
                <w:szCs w:val="24"/>
              </w:rPr>
              <w:t>rammed</w:t>
            </w:r>
            <w:r w:rsidRPr="00300D79">
              <w:rPr>
                <w:rFonts w:ascii="Times New Roman" w:hAnsi="Times New Roman" w:cs="Times New Roman"/>
                <w:sz w:val="24"/>
                <w:szCs w:val="24"/>
              </w:rPr>
              <w:t>.</w:t>
            </w:r>
          </w:p>
          <w:p w14:paraId="4E754758" w14:textId="77777777" w:rsidR="00C27CB0" w:rsidRPr="00300D79" w:rsidRDefault="00C27CB0"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Water spraying should be applied to dust-generating areas to minimize inconvenience to nearby residents.</w:t>
            </w:r>
          </w:p>
        </w:tc>
      </w:tr>
      <w:tr w:rsidR="0051722D" w:rsidRPr="00300D79" w14:paraId="3981AE1C" w14:textId="77777777" w:rsidTr="00C27CB0">
        <w:tc>
          <w:tcPr>
            <w:tcW w:w="2802" w:type="dxa"/>
          </w:tcPr>
          <w:p w14:paraId="79687B84" w14:textId="77777777" w:rsidR="0051722D" w:rsidRPr="00300D79" w:rsidRDefault="0051722D" w:rsidP="00C55324">
            <w:pPr>
              <w:spacing w:line="240" w:lineRule="auto"/>
              <w:rPr>
                <w:rFonts w:ascii="Times New Roman" w:hAnsi="Times New Roman" w:cs="Times New Roman"/>
                <w:sz w:val="24"/>
                <w:szCs w:val="24"/>
              </w:rPr>
            </w:pPr>
          </w:p>
        </w:tc>
        <w:tc>
          <w:tcPr>
            <w:tcW w:w="1984" w:type="dxa"/>
          </w:tcPr>
          <w:p w14:paraId="385764F3"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Noise</w:t>
            </w:r>
          </w:p>
        </w:tc>
        <w:tc>
          <w:tcPr>
            <w:tcW w:w="9002" w:type="dxa"/>
          </w:tcPr>
          <w:p w14:paraId="0BC88AA2"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Noise-generating construction activities near residential areas must be limited to designated working hours.</w:t>
            </w:r>
          </w:p>
          <w:p w14:paraId="277B1FDA"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Enclosed or covered generators, air compressors, and other loud mechanical equipment should be used and placed as far from residential areas as possible.</w:t>
            </w:r>
          </w:p>
        </w:tc>
      </w:tr>
      <w:tr w:rsidR="0051722D" w:rsidRPr="00300D79" w14:paraId="4E03942F" w14:textId="77777777" w:rsidTr="00C27CB0">
        <w:tc>
          <w:tcPr>
            <w:tcW w:w="2802" w:type="dxa"/>
          </w:tcPr>
          <w:p w14:paraId="3F013FB0" w14:textId="77777777" w:rsidR="0051722D" w:rsidRPr="00300D79" w:rsidRDefault="0051722D" w:rsidP="00C55324">
            <w:pPr>
              <w:spacing w:line="240" w:lineRule="auto"/>
              <w:rPr>
                <w:rFonts w:ascii="Times New Roman" w:hAnsi="Times New Roman" w:cs="Times New Roman"/>
                <w:sz w:val="24"/>
                <w:szCs w:val="24"/>
              </w:rPr>
            </w:pPr>
          </w:p>
        </w:tc>
        <w:tc>
          <w:tcPr>
            <w:tcW w:w="1984" w:type="dxa"/>
          </w:tcPr>
          <w:p w14:paraId="2DF522C6"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Waste Management</w:t>
            </w:r>
          </w:p>
        </w:tc>
        <w:tc>
          <w:tcPr>
            <w:tcW w:w="9002" w:type="dxa"/>
          </w:tcPr>
          <w:p w14:paraId="3043C59F"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Permanent waste disposal locations must be identified and approved by local authorities.</w:t>
            </w:r>
          </w:p>
          <w:p w14:paraId="33012760"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Designated temporary waste collection areas must be established to prevent scattered waste around the construction site.</w:t>
            </w:r>
          </w:p>
          <w:p w14:paraId="4E5053B5"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Where possible, construction waste should be recycled and reused (except for asbestos-containing materials).</w:t>
            </w:r>
          </w:p>
          <w:p w14:paraId="7AA82BAE"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Agreements should be concluded with certified companies for the removal and recycling of used tires and filters from construction vehicles and machinery.</w:t>
            </w:r>
          </w:p>
          <w:p w14:paraId="20A0A5C1"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Open-air burning of construction waste at the site must not be allowed.</w:t>
            </w:r>
          </w:p>
        </w:tc>
      </w:tr>
      <w:tr w:rsidR="0051722D" w:rsidRPr="00300D79" w14:paraId="6DEAE678" w14:textId="77777777" w:rsidTr="00C27CB0">
        <w:tc>
          <w:tcPr>
            <w:tcW w:w="2802" w:type="dxa"/>
          </w:tcPr>
          <w:p w14:paraId="7A58BC51"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Erosion Management</w:t>
            </w:r>
          </w:p>
          <w:p w14:paraId="393D692F" w14:textId="77777777" w:rsidR="0051722D" w:rsidRPr="00300D79" w:rsidRDefault="0051722D" w:rsidP="00C55324">
            <w:pPr>
              <w:spacing w:line="240" w:lineRule="auto"/>
              <w:rPr>
                <w:rFonts w:ascii="Times New Roman" w:hAnsi="Times New Roman" w:cs="Times New Roman"/>
                <w:sz w:val="24"/>
                <w:szCs w:val="24"/>
              </w:rPr>
            </w:pPr>
          </w:p>
        </w:tc>
        <w:tc>
          <w:tcPr>
            <w:tcW w:w="1984" w:type="dxa"/>
          </w:tcPr>
          <w:p w14:paraId="03F9105C" w14:textId="77777777" w:rsidR="0051722D" w:rsidRPr="00300D79" w:rsidRDefault="0051722D" w:rsidP="00C55324">
            <w:pPr>
              <w:spacing w:line="240" w:lineRule="auto"/>
              <w:rPr>
                <w:rFonts w:ascii="Times New Roman" w:hAnsi="Times New Roman" w:cs="Times New Roman"/>
                <w:sz w:val="24"/>
                <w:szCs w:val="24"/>
              </w:rPr>
            </w:pPr>
          </w:p>
        </w:tc>
        <w:tc>
          <w:tcPr>
            <w:tcW w:w="9002" w:type="dxa"/>
          </w:tcPr>
          <w:p w14:paraId="04F55C90"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Protection of slopes should be implemented through bank stabilization, embankment in critical areas, or reinforcement with vegetation.</w:t>
            </w:r>
          </w:p>
          <w:p w14:paraId="53ECAA32"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The topsoil layer must be removed and stored for later use in site restoration.</w:t>
            </w:r>
          </w:p>
          <w:p w14:paraId="394A2E9C"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Excess materials should be used for the rehabilitation of damaged areas.</w:t>
            </w:r>
          </w:p>
        </w:tc>
      </w:tr>
      <w:tr w:rsidR="0051722D" w:rsidRPr="00300D79" w14:paraId="7EFFCCD1" w14:textId="77777777" w:rsidTr="00C27CB0">
        <w:tc>
          <w:tcPr>
            <w:tcW w:w="2802" w:type="dxa"/>
          </w:tcPr>
          <w:p w14:paraId="67987497"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Chance Findings</w:t>
            </w:r>
          </w:p>
          <w:p w14:paraId="5EBDAD61" w14:textId="77777777" w:rsidR="0051722D" w:rsidRPr="00300D79" w:rsidRDefault="0051722D" w:rsidP="00C55324">
            <w:pPr>
              <w:spacing w:line="240" w:lineRule="auto"/>
              <w:rPr>
                <w:rFonts w:ascii="Times New Roman" w:hAnsi="Times New Roman" w:cs="Times New Roman"/>
                <w:sz w:val="24"/>
                <w:szCs w:val="24"/>
              </w:rPr>
            </w:pPr>
          </w:p>
        </w:tc>
        <w:tc>
          <w:tcPr>
            <w:tcW w:w="1984" w:type="dxa"/>
          </w:tcPr>
          <w:p w14:paraId="2DB14AFD" w14:textId="77777777" w:rsidR="0051722D" w:rsidRPr="00300D79" w:rsidRDefault="0051722D" w:rsidP="00C55324">
            <w:pPr>
              <w:spacing w:line="240" w:lineRule="auto"/>
              <w:rPr>
                <w:rFonts w:ascii="Times New Roman" w:hAnsi="Times New Roman" w:cs="Times New Roman"/>
                <w:sz w:val="24"/>
                <w:szCs w:val="24"/>
              </w:rPr>
            </w:pPr>
          </w:p>
        </w:tc>
        <w:tc>
          <w:tcPr>
            <w:tcW w:w="9002" w:type="dxa"/>
          </w:tcPr>
          <w:p w14:paraId="0596A335"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In case of discovering chance findings during earthworks, activities must be halted, and a written notification should be sent to the Ministry of Education, Science, Culture, and Sports of the Republic of Armenia. Work may resume only after obtaining official permission from the aforementioned authority.</w:t>
            </w:r>
          </w:p>
        </w:tc>
      </w:tr>
      <w:tr w:rsidR="0051722D" w:rsidRPr="00300D79" w14:paraId="7AFDE623" w14:textId="77777777" w:rsidTr="00C27CB0">
        <w:tc>
          <w:tcPr>
            <w:tcW w:w="2802" w:type="dxa"/>
          </w:tcPr>
          <w:p w14:paraId="36616058" w14:textId="77777777" w:rsidR="0051722D" w:rsidRPr="00300D79" w:rsidRDefault="0051722D" w:rsidP="00C55324">
            <w:pPr>
              <w:pStyle w:val="ListParagraph"/>
              <w:spacing w:after="0" w:line="240" w:lineRule="auto"/>
              <w:ind w:left="0"/>
              <w:rPr>
                <w:rFonts w:ascii="Times New Roman" w:hAnsi="Times New Roman" w:cs="Times New Roman"/>
                <w:sz w:val="24"/>
                <w:szCs w:val="24"/>
              </w:rPr>
            </w:pPr>
            <w:r w:rsidRPr="00300D79">
              <w:rPr>
                <w:rFonts w:ascii="Times New Roman" w:hAnsi="Times New Roman" w:cs="Times New Roman"/>
                <w:sz w:val="24"/>
                <w:szCs w:val="24"/>
              </w:rPr>
              <w:t>Protection of Water Bodies</w:t>
            </w:r>
          </w:p>
          <w:p w14:paraId="50B9D188" w14:textId="77777777" w:rsidR="0051722D" w:rsidRPr="00300D79" w:rsidRDefault="0051722D" w:rsidP="00C55324">
            <w:pPr>
              <w:spacing w:line="240" w:lineRule="auto"/>
              <w:rPr>
                <w:rFonts w:ascii="Times New Roman" w:hAnsi="Times New Roman" w:cs="Times New Roman"/>
                <w:sz w:val="24"/>
                <w:szCs w:val="24"/>
              </w:rPr>
            </w:pPr>
          </w:p>
        </w:tc>
        <w:tc>
          <w:tcPr>
            <w:tcW w:w="1984" w:type="dxa"/>
          </w:tcPr>
          <w:p w14:paraId="03A825C7"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Turbidity</w:t>
            </w:r>
          </w:p>
        </w:tc>
        <w:tc>
          <w:tcPr>
            <w:tcW w:w="9002" w:type="dxa"/>
          </w:tcPr>
          <w:p w14:paraId="64BDEED3"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Silt traps and/or gabions should be installed along riverbanks to filter soil-laden sediments.</w:t>
            </w:r>
          </w:p>
          <w:p w14:paraId="658002F2"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Erosion control measures should be applied as described above.</w:t>
            </w:r>
          </w:p>
        </w:tc>
      </w:tr>
      <w:tr w:rsidR="0051722D" w:rsidRPr="00300D79" w14:paraId="73095D86" w14:textId="77777777" w:rsidTr="00C27CB0">
        <w:tc>
          <w:tcPr>
            <w:tcW w:w="2802" w:type="dxa"/>
          </w:tcPr>
          <w:p w14:paraId="7972BFF4"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p>
          <w:p w14:paraId="423ADB91" w14:textId="77777777" w:rsidR="0051722D" w:rsidRPr="00300D79" w:rsidRDefault="0051722D" w:rsidP="00C55324">
            <w:pPr>
              <w:pStyle w:val="ListParagraph"/>
              <w:spacing w:after="0" w:line="240" w:lineRule="auto"/>
              <w:ind w:left="0"/>
              <w:rPr>
                <w:rFonts w:ascii="Times New Roman" w:hAnsi="Times New Roman" w:cs="Times New Roman"/>
                <w:sz w:val="24"/>
                <w:szCs w:val="24"/>
              </w:rPr>
            </w:pPr>
          </w:p>
        </w:tc>
        <w:tc>
          <w:tcPr>
            <w:tcW w:w="1984" w:type="dxa"/>
          </w:tcPr>
          <w:p w14:paraId="6706211D" w14:textId="77777777" w:rsidR="0051722D" w:rsidRPr="00300D79" w:rsidRDefault="0051722D" w:rsidP="00C55324">
            <w:pPr>
              <w:spacing w:line="240" w:lineRule="auto"/>
              <w:rPr>
                <w:rFonts w:ascii="Times New Roman" w:hAnsi="Times New Roman" w:cs="Times New Roman"/>
                <w:sz w:val="24"/>
                <w:szCs w:val="24"/>
              </w:rPr>
            </w:pPr>
            <w:r w:rsidRPr="00300D79">
              <w:rPr>
                <w:rFonts w:ascii="Times New Roman" w:hAnsi="Times New Roman" w:cs="Times New Roman"/>
                <w:sz w:val="24"/>
                <w:szCs w:val="24"/>
              </w:rPr>
              <w:t>Pollution</w:t>
            </w:r>
          </w:p>
        </w:tc>
        <w:tc>
          <w:tcPr>
            <w:tcW w:w="9002" w:type="dxa"/>
          </w:tcPr>
          <w:p w14:paraId="713154C3"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Servicing of vehicles and machinery should be prohibited in the immediate vicinity of water bodies.</w:t>
            </w:r>
          </w:p>
          <w:p w14:paraId="0C8DA704"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Servicing and refueling of vehicles and machinery should be confined to designated areas with impermeable flooring and containment capacity in case of fuel spills.</w:t>
            </w:r>
          </w:p>
          <w:p w14:paraId="314D06C4"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lastRenderedPageBreak/>
              <w:t>Agreements should be established with certified companies for the recycling or deactivation of used oils and petroleum-contaminated sand/gravel.</w:t>
            </w:r>
          </w:p>
        </w:tc>
      </w:tr>
      <w:tr w:rsidR="0051722D" w:rsidRPr="00300D79" w14:paraId="66D26DDB" w14:textId="77777777" w:rsidTr="00C27CB0">
        <w:tc>
          <w:tcPr>
            <w:tcW w:w="2802" w:type="dxa"/>
          </w:tcPr>
          <w:p w14:paraId="4955D318"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r w:rsidRPr="00300D79">
              <w:rPr>
                <w:rFonts w:ascii="Times New Roman" w:hAnsi="Times New Roman" w:cs="Times New Roman"/>
                <w:sz w:val="24"/>
                <w:szCs w:val="24"/>
              </w:rPr>
              <w:lastRenderedPageBreak/>
              <w:t>Unexploded Ammunition Hazard</w:t>
            </w:r>
          </w:p>
        </w:tc>
        <w:tc>
          <w:tcPr>
            <w:tcW w:w="1984" w:type="dxa"/>
          </w:tcPr>
          <w:p w14:paraId="7C900B78"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r w:rsidRPr="00300D79">
              <w:rPr>
                <w:rFonts w:ascii="Times New Roman" w:hAnsi="Times New Roman" w:cs="Times New Roman"/>
                <w:sz w:val="24"/>
                <w:szCs w:val="24"/>
              </w:rPr>
              <w:t>Risk to Human Health and Safety</w:t>
            </w:r>
          </w:p>
        </w:tc>
        <w:tc>
          <w:tcPr>
            <w:tcW w:w="9002" w:type="dxa"/>
          </w:tcPr>
          <w:p w14:paraId="3D14ECEF"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Before commencing excavation works, the Contractor must ensure that the site has been inspected and cleared of unexploded ordnance by the relevant authorities.</w:t>
            </w:r>
          </w:p>
        </w:tc>
      </w:tr>
      <w:tr w:rsidR="0051722D" w:rsidRPr="00300D79" w14:paraId="152E4090" w14:textId="77777777" w:rsidTr="00C27CB0">
        <w:tc>
          <w:tcPr>
            <w:tcW w:w="2802" w:type="dxa"/>
          </w:tcPr>
          <w:p w14:paraId="31CD4D04"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r w:rsidRPr="00300D79">
              <w:rPr>
                <w:rFonts w:ascii="Times New Roman" w:hAnsi="Times New Roman" w:cs="Times New Roman"/>
                <w:sz w:val="24"/>
                <w:szCs w:val="24"/>
              </w:rPr>
              <w:t>Social Risk Management</w:t>
            </w:r>
          </w:p>
          <w:p w14:paraId="2C105FDB"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p>
        </w:tc>
        <w:tc>
          <w:tcPr>
            <w:tcW w:w="1984" w:type="dxa"/>
          </w:tcPr>
          <w:p w14:paraId="0B3A2064"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r w:rsidRPr="00300D79">
              <w:rPr>
                <w:rFonts w:ascii="Times New Roman" w:hAnsi="Times New Roman" w:cs="Times New Roman"/>
                <w:sz w:val="24"/>
                <w:szCs w:val="24"/>
              </w:rPr>
              <w:t>Public Relations Management</w:t>
            </w:r>
          </w:p>
        </w:tc>
        <w:tc>
          <w:tcPr>
            <w:tcW w:w="9002" w:type="dxa"/>
          </w:tcPr>
          <w:p w14:paraId="4FF948E9"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Appoint a local liaison officer responsible for communication with the local population and for receiving their requests and complaints.</w:t>
            </w:r>
          </w:p>
          <w:p w14:paraId="296EEF68"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Present the Grievance Redress Mechanism (GRM) and maintain a GRM log in all affected communities and construction sites.</w:t>
            </w:r>
          </w:p>
          <w:p w14:paraId="1FE33DAD"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Consult with the local population to identify and manage potential conflicts between external workers and local residents.</w:t>
            </w:r>
          </w:p>
          <w:p w14:paraId="6BC1E7F7"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Raise community awareness about sexually transmitted infections due to the presence of external labor force, involving local residents in awareness campaigns.</w:t>
            </w:r>
          </w:p>
          <w:p w14:paraId="08ECF1EF"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Plan project activities as much as possible after the irrigation season to avoid or minimize service disruptions. Inform the local population about construction and other work schedules, service interruptions, changes in traffic routes and temporary bus routes, as well as blasting and demolition activities, where applicable.</w:t>
            </w:r>
          </w:p>
          <w:p w14:paraId="050A1367"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Restrict construction activities during nighttime. If night work is necessary, plan it carefully and notify the affected communities in advance.</w:t>
            </w:r>
          </w:p>
          <w:p w14:paraId="6E970505"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The construction site must be properly marked and fenced.</w:t>
            </w:r>
          </w:p>
          <w:p w14:paraId="32A89045"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Construction materials or waste must not be temporarily stored on cultivated land or any type of private property.</w:t>
            </w:r>
          </w:p>
          <w:p w14:paraId="07B37FDC"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Temporary storage areas for construction materials and waste should be designated in a manner that does not obstruct free traffic movement or pedestrian access.</w:t>
            </w:r>
          </w:p>
          <w:p w14:paraId="0C3CD7C4"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Any accidental damage caused by the Contractor must be restored.</w:t>
            </w:r>
          </w:p>
        </w:tc>
      </w:tr>
      <w:tr w:rsidR="0051722D" w:rsidRPr="00300D79" w14:paraId="34213A84" w14:textId="77777777" w:rsidTr="00C27CB0">
        <w:tc>
          <w:tcPr>
            <w:tcW w:w="2802" w:type="dxa"/>
          </w:tcPr>
          <w:p w14:paraId="2A6F9D4B"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p>
        </w:tc>
        <w:tc>
          <w:tcPr>
            <w:tcW w:w="1984" w:type="dxa"/>
          </w:tcPr>
          <w:p w14:paraId="16F21CF1" w14:textId="77777777" w:rsidR="0051722D" w:rsidRPr="00300D79" w:rsidRDefault="0051722D" w:rsidP="00C55324">
            <w:pPr>
              <w:pStyle w:val="ListParagraph"/>
              <w:spacing w:after="0" w:line="240" w:lineRule="auto"/>
              <w:ind w:left="34"/>
              <w:rPr>
                <w:rFonts w:ascii="Times New Roman" w:hAnsi="Times New Roman" w:cs="Times New Roman"/>
                <w:sz w:val="24"/>
                <w:szCs w:val="24"/>
              </w:rPr>
            </w:pPr>
            <w:r w:rsidRPr="00300D79">
              <w:rPr>
                <w:rFonts w:ascii="Times New Roman" w:hAnsi="Times New Roman" w:cs="Times New Roman"/>
                <w:sz w:val="24"/>
                <w:szCs w:val="24"/>
              </w:rPr>
              <w:t>Work Management</w:t>
            </w:r>
          </w:p>
          <w:p w14:paraId="614D0318" w14:textId="77777777" w:rsidR="0051722D" w:rsidRPr="00300D79" w:rsidRDefault="0051722D" w:rsidP="00C55324">
            <w:pPr>
              <w:spacing w:line="240" w:lineRule="auto"/>
              <w:rPr>
                <w:rFonts w:ascii="Times New Roman" w:hAnsi="Times New Roman" w:cs="Times New Roman"/>
                <w:sz w:val="24"/>
                <w:szCs w:val="24"/>
              </w:rPr>
            </w:pPr>
          </w:p>
        </w:tc>
        <w:tc>
          <w:tcPr>
            <w:tcW w:w="9002" w:type="dxa"/>
          </w:tcPr>
          <w:p w14:paraId="627C9CBD"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Whenever possible, avoid locating construction sites in close proximity to communities.</w:t>
            </w:r>
          </w:p>
          <w:p w14:paraId="6195E383"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Establish and operate construction sites only after consulting with neighboring communities.</w:t>
            </w:r>
          </w:p>
          <w:p w14:paraId="4E460529"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lastRenderedPageBreak/>
              <w:t>Maximize the engagement of local unskilled and semi-skilled labor in construction activities. Whenever possible, improve the work skills of local workers to enhance their participation.</w:t>
            </w:r>
          </w:p>
          <w:p w14:paraId="6F40D74C"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Ensure that construction sites are equipped with adequate toilet and washing facilities, including hot and cold running water, soap, and hand-drying devices. Any construction site that also serves as worker accommodation must have a temporary septic system to prevent contamination of nearby water bodies.</w:t>
            </w:r>
          </w:p>
          <w:p w14:paraId="259083E9" w14:textId="77777777" w:rsidR="0051722D" w:rsidRPr="00300D79" w:rsidRDefault="0051722D" w:rsidP="000316D9">
            <w:pPr>
              <w:pStyle w:val="ListParagraph"/>
              <w:numPr>
                <w:ilvl w:val="1"/>
                <w:numId w:val="8"/>
              </w:numPr>
              <w:spacing w:after="0" w:line="240" w:lineRule="auto"/>
              <w:rPr>
                <w:rFonts w:ascii="Times New Roman" w:hAnsi="Times New Roman" w:cs="Times New Roman"/>
                <w:sz w:val="24"/>
                <w:szCs w:val="24"/>
              </w:rPr>
            </w:pPr>
            <w:r w:rsidRPr="00300D79">
              <w:rPr>
                <w:rFonts w:ascii="Times New Roman" w:hAnsi="Times New Roman" w:cs="Times New Roman"/>
                <w:sz w:val="24"/>
                <w:szCs w:val="24"/>
              </w:rPr>
              <w:t>Raise workers’ awareness of building good relations with the local population. Develop and strictly enforce a code of conduct aligned with international best practices, including disciplinary actions such as termination of employment and financial penalties.</w:t>
            </w:r>
          </w:p>
        </w:tc>
      </w:tr>
    </w:tbl>
    <w:p w14:paraId="79CEAE9E" w14:textId="77777777" w:rsidR="00087D5E" w:rsidRPr="00300D79" w:rsidRDefault="00087D5E" w:rsidP="00C55324">
      <w:pPr>
        <w:spacing w:line="240" w:lineRule="auto"/>
        <w:rPr>
          <w:rFonts w:ascii="Times New Roman" w:hAnsi="Times New Roman" w:cs="Times New Roman"/>
          <w:sz w:val="24"/>
          <w:szCs w:val="24"/>
        </w:rPr>
      </w:pPr>
    </w:p>
    <w:p w14:paraId="5053F845" w14:textId="77777777" w:rsidR="00BB42DF" w:rsidRPr="00300D79" w:rsidRDefault="00BB42DF" w:rsidP="00C55324">
      <w:pPr>
        <w:spacing w:after="0" w:line="240" w:lineRule="auto"/>
        <w:rPr>
          <w:rFonts w:ascii="Times New Roman" w:hAnsi="Times New Roman" w:cs="Times New Roman"/>
          <w:b/>
          <w:bCs/>
          <w:sz w:val="24"/>
          <w:szCs w:val="24"/>
        </w:rPr>
      </w:pPr>
      <w:r w:rsidRPr="00300D79">
        <w:rPr>
          <w:rFonts w:ascii="Times New Roman" w:hAnsi="Times New Roman" w:cs="Times New Roman"/>
          <w:b/>
          <w:bCs/>
          <w:sz w:val="24"/>
          <w:szCs w:val="24"/>
        </w:rPr>
        <w:br w:type="page"/>
      </w:r>
    </w:p>
    <w:p w14:paraId="090DED58" w14:textId="0A49E7F2" w:rsidR="0051722D" w:rsidRPr="00300D79" w:rsidRDefault="0051722D" w:rsidP="00C55324">
      <w:pPr>
        <w:spacing w:line="240" w:lineRule="auto"/>
        <w:rPr>
          <w:rFonts w:ascii="Times New Roman" w:hAnsi="Times New Roman" w:cs="Times New Roman"/>
          <w:b/>
          <w:bCs/>
          <w:sz w:val="24"/>
          <w:szCs w:val="24"/>
        </w:rPr>
      </w:pPr>
      <w:r w:rsidRPr="00300D79">
        <w:rPr>
          <w:rFonts w:ascii="Times New Roman" w:hAnsi="Times New Roman" w:cs="Times New Roman"/>
          <w:b/>
          <w:bCs/>
          <w:sz w:val="24"/>
          <w:szCs w:val="24"/>
        </w:rPr>
        <w:lastRenderedPageBreak/>
        <w:t>ENVIRONMENTAL AND SOCIAL MONITORING PLAN</w:t>
      </w:r>
    </w:p>
    <w:tbl>
      <w:tblPr>
        <w:tblW w:w="515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78"/>
        <w:gridCol w:w="1931"/>
        <w:gridCol w:w="2152"/>
        <w:gridCol w:w="1830"/>
        <w:gridCol w:w="2143"/>
        <w:gridCol w:w="1802"/>
        <w:gridCol w:w="1436"/>
      </w:tblGrid>
      <w:tr w:rsidR="00A34F6A" w:rsidRPr="00300D79" w14:paraId="4043994F" w14:textId="77777777" w:rsidTr="00F423A9">
        <w:trPr>
          <w:trHeight w:val="2122"/>
        </w:trPr>
        <w:tc>
          <w:tcPr>
            <w:tcW w:w="958" w:type="pct"/>
            <w:shd w:val="clear" w:color="auto" w:fill="C6D9F1" w:themeFill="text2" w:themeFillTint="33"/>
          </w:tcPr>
          <w:p w14:paraId="76570BE0" w14:textId="77777777" w:rsidR="0051722D" w:rsidRPr="00300D79" w:rsidRDefault="00B5095A" w:rsidP="00C55324">
            <w:pPr>
              <w:spacing w:line="240" w:lineRule="auto"/>
              <w:jc w:val="center"/>
              <w:rPr>
                <w:rFonts w:ascii="Times New Roman" w:hAnsi="Times New Roman" w:cs="Times New Roman"/>
                <w:b/>
                <w:sz w:val="24"/>
                <w:szCs w:val="24"/>
              </w:rPr>
            </w:pPr>
            <w:r w:rsidRPr="00300D79">
              <w:rPr>
                <w:rFonts w:ascii="Times New Roman" w:hAnsi="Times New Roman" w:cs="Times New Roman"/>
                <w:b/>
                <w:sz w:val="24"/>
                <w:szCs w:val="24"/>
              </w:rPr>
              <w:t>What</w:t>
            </w:r>
          </w:p>
          <w:p w14:paraId="046F9873" w14:textId="7777777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Which parameter should be monitored</w:t>
            </w:r>
            <w:r w:rsidRPr="00300D79">
              <w:rPr>
                <w:rFonts w:ascii="Times New Roman" w:hAnsi="Times New Roman" w:cs="Times New Roman"/>
                <w:sz w:val="24"/>
                <w:szCs w:val="24"/>
              </w:rPr>
              <w:t>)</w:t>
            </w:r>
          </w:p>
        </w:tc>
        <w:tc>
          <w:tcPr>
            <w:tcW w:w="691" w:type="pct"/>
            <w:shd w:val="clear" w:color="auto" w:fill="C6D9F1" w:themeFill="text2" w:themeFillTint="33"/>
          </w:tcPr>
          <w:p w14:paraId="483821DC" w14:textId="3CE449D5" w:rsidR="0051722D" w:rsidRPr="00300D79" w:rsidRDefault="00B5095A" w:rsidP="00C55324">
            <w:pPr>
              <w:spacing w:line="240" w:lineRule="auto"/>
              <w:jc w:val="center"/>
              <w:rPr>
                <w:rFonts w:ascii="Times New Roman" w:hAnsi="Times New Roman" w:cs="Times New Roman"/>
                <w:b/>
                <w:sz w:val="24"/>
                <w:szCs w:val="24"/>
              </w:rPr>
            </w:pPr>
            <w:proofErr w:type="gramStart"/>
            <w:r w:rsidRPr="00300D79">
              <w:rPr>
                <w:rFonts w:ascii="Times New Roman" w:hAnsi="Times New Roman" w:cs="Times New Roman"/>
                <w:b/>
                <w:sz w:val="24"/>
                <w:szCs w:val="24"/>
                <w:lang w:val="en-GB"/>
              </w:rPr>
              <w:t>Where</w:t>
            </w:r>
            <w:proofErr w:type="gramEnd"/>
          </w:p>
          <w:p w14:paraId="2C77C399" w14:textId="77777777" w:rsidR="0051722D" w:rsidRPr="00300D79" w:rsidRDefault="0051722D" w:rsidP="00C55324">
            <w:pPr>
              <w:spacing w:line="240" w:lineRule="auto"/>
              <w:jc w:val="center"/>
              <w:rPr>
                <w:rFonts w:ascii="Times New Roman" w:hAnsi="Times New Roman" w:cs="Times New Roman"/>
                <w:sz w:val="24"/>
                <w:szCs w:val="24"/>
                <w:lang w:val="en-GB"/>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Is it required to monitor the parameter)</w:t>
            </w:r>
          </w:p>
        </w:tc>
        <w:tc>
          <w:tcPr>
            <w:tcW w:w="770" w:type="pct"/>
            <w:shd w:val="clear" w:color="auto" w:fill="C6D9F1" w:themeFill="text2" w:themeFillTint="33"/>
          </w:tcPr>
          <w:p w14:paraId="099793C9" w14:textId="77777777" w:rsidR="0051722D" w:rsidRPr="00300D79" w:rsidRDefault="00B5095A" w:rsidP="00C55324">
            <w:pPr>
              <w:spacing w:line="240" w:lineRule="auto"/>
              <w:jc w:val="center"/>
              <w:rPr>
                <w:rFonts w:ascii="Times New Roman" w:hAnsi="Times New Roman" w:cs="Times New Roman"/>
                <w:b/>
                <w:sz w:val="24"/>
                <w:szCs w:val="24"/>
              </w:rPr>
            </w:pPr>
            <w:r w:rsidRPr="00300D79">
              <w:rPr>
                <w:rFonts w:ascii="Times New Roman" w:hAnsi="Times New Roman" w:cs="Times New Roman"/>
                <w:b/>
                <w:sz w:val="24"/>
                <w:szCs w:val="24"/>
                <w:lang w:val="en-GB"/>
              </w:rPr>
              <w:t>How</w:t>
            </w:r>
          </w:p>
          <w:p w14:paraId="170D3946" w14:textId="7777777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Is it required to monitor the parameter</w:t>
            </w:r>
            <w:r w:rsidRPr="00300D79">
              <w:rPr>
                <w:rFonts w:ascii="Times New Roman" w:hAnsi="Times New Roman" w:cs="Times New Roman"/>
                <w:sz w:val="24"/>
                <w:szCs w:val="24"/>
              </w:rPr>
              <w:t>)</w:t>
            </w:r>
          </w:p>
        </w:tc>
        <w:tc>
          <w:tcPr>
            <w:tcW w:w="655" w:type="pct"/>
            <w:shd w:val="clear" w:color="auto" w:fill="C6D9F1" w:themeFill="text2" w:themeFillTint="33"/>
          </w:tcPr>
          <w:p w14:paraId="715AEF32" w14:textId="1CF14221" w:rsidR="0051722D" w:rsidRPr="00300D79" w:rsidRDefault="00B5095A" w:rsidP="00C55324">
            <w:pPr>
              <w:spacing w:line="240" w:lineRule="auto"/>
              <w:jc w:val="center"/>
              <w:rPr>
                <w:rFonts w:ascii="Times New Roman" w:hAnsi="Times New Roman" w:cs="Times New Roman"/>
                <w:b/>
                <w:sz w:val="24"/>
                <w:szCs w:val="24"/>
                <w:lang w:val="en-GB"/>
              </w:rPr>
            </w:pPr>
            <w:r w:rsidRPr="00300D79">
              <w:rPr>
                <w:rFonts w:ascii="Times New Roman" w:hAnsi="Times New Roman" w:cs="Times New Roman"/>
                <w:b/>
                <w:sz w:val="24"/>
                <w:szCs w:val="24"/>
                <w:lang w:val="en-GB"/>
              </w:rPr>
              <w:t>When</w:t>
            </w:r>
          </w:p>
          <w:p w14:paraId="489736EB" w14:textId="7777777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Specify the frequency or timing – e.g., periodically or continuously</w:t>
            </w:r>
            <w:r w:rsidRPr="00300D79">
              <w:rPr>
                <w:rFonts w:ascii="Times New Roman" w:hAnsi="Times New Roman" w:cs="Times New Roman"/>
                <w:sz w:val="24"/>
                <w:szCs w:val="24"/>
              </w:rPr>
              <w:t>)</w:t>
            </w:r>
          </w:p>
        </w:tc>
        <w:tc>
          <w:tcPr>
            <w:tcW w:w="767" w:type="pct"/>
            <w:shd w:val="clear" w:color="auto" w:fill="C6D9F1" w:themeFill="text2" w:themeFillTint="33"/>
          </w:tcPr>
          <w:p w14:paraId="6C22A29F" w14:textId="6E82A5FB" w:rsidR="0051722D" w:rsidRPr="00300D79" w:rsidRDefault="00B5095A" w:rsidP="00C55324">
            <w:pPr>
              <w:spacing w:line="240" w:lineRule="auto"/>
              <w:jc w:val="center"/>
              <w:rPr>
                <w:rFonts w:ascii="Times New Roman" w:hAnsi="Times New Roman" w:cs="Times New Roman"/>
                <w:b/>
                <w:sz w:val="24"/>
                <w:szCs w:val="24"/>
                <w:lang w:val="en-GB"/>
              </w:rPr>
            </w:pPr>
            <w:r w:rsidRPr="00300D79">
              <w:rPr>
                <w:rFonts w:ascii="Times New Roman" w:hAnsi="Times New Roman" w:cs="Times New Roman"/>
                <w:b/>
                <w:sz w:val="24"/>
                <w:szCs w:val="24"/>
                <w:lang w:val="en-GB"/>
              </w:rPr>
              <w:t>Why</w:t>
            </w:r>
          </w:p>
          <w:p w14:paraId="07C59205" w14:textId="25267EA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Is the monitoring of parameter implemented)</w:t>
            </w:r>
          </w:p>
        </w:tc>
        <w:tc>
          <w:tcPr>
            <w:tcW w:w="645" w:type="pct"/>
            <w:shd w:val="clear" w:color="auto" w:fill="C6D9F1" w:themeFill="text2" w:themeFillTint="33"/>
          </w:tcPr>
          <w:p w14:paraId="417F7ECA" w14:textId="77777777" w:rsidR="0051722D" w:rsidRPr="00300D79" w:rsidRDefault="00B5095A" w:rsidP="00C55324">
            <w:pPr>
              <w:spacing w:line="240" w:lineRule="auto"/>
              <w:jc w:val="center"/>
              <w:rPr>
                <w:rFonts w:ascii="Times New Roman" w:hAnsi="Times New Roman" w:cs="Times New Roman"/>
                <w:b/>
                <w:sz w:val="24"/>
                <w:szCs w:val="24"/>
                <w:lang w:val="en-GB"/>
              </w:rPr>
            </w:pPr>
            <w:r w:rsidRPr="00300D79">
              <w:rPr>
                <w:rFonts w:ascii="Times New Roman" w:hAnsi="Times New Roman" w:cs="Times New Roman"/>
                <w:b/>
                <w:sz w:val="24"/>
                <w:szCs w:val="24"/>
                <w:lang w:val="en-GB"/>
              </w:rPr>
              <w:t>Cost</w:t>
            </w:r>
          </w:p>
          <w:p w14:paraId="532FF555" w14:textId="7777777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If not included in the project budget</w:t>
            </w:r>
            <w:r w:rsidRPr="00300D79">
              <w:rPr>
                <w:rFonts w:ascii="Times New Roman" w:hAnsi="Times New Roman" w:cs="Times New Roman"/>
                <w:sz w:val="24"/>
                <w:szCs w:val="24"/>
              </w:rPr>
              <w:t>)</w:t>
            </w:r>
          </w:p>
        </w:tc>
        <w:tc>
          <w:tcPr>
            <w:tcW w:w="515" w:type="pct"/>
            <w:shd w:val="clear" w:color="auto" w:fill="C6D9F1" w:themeFill="text2" w:themeFillTint="33"/>
          </w:tcPr>
          <w:p w14:paraId="71E39192" w14:textId="50D598DF" w:rsidR="0051722D" w:rsidRPr="00300D79" w:rsidRDefault="00B5095A" w:rsidP="00C55324">
            <w:pPr>
              <w:spacing w:line="240" w:lineRule="auto"/>
              <w:jc w:val="center"/>
              <w:rPr>
                <w:rFonts w:ascii="Times New Roman" w:hAnsi="Times New Roman" w:cs="Times New Roman"/>
                <w:b/>
                <w:sz w:val="24"/>
                <w:szCs w:val="24"/>
                <w:lang w:val="en-GB"/>
              </w:rPr>
            </w:pPr>
            <w:r w:rsidRPr="00300D79">
              <w:rPr>
                <w:rFonts w:ascii="Times New Roman" w:hAnsi="Times New Roman" w:cs="Times New Roman"/>
                <w:b/>
                <w:sz w:val="24"/>
                <w:szCs w:val="24"/>
                <w:lang w:val="en-GB"/>
              </w:rPr>
              <w:t>By whom</w:t>
            </w:r>
          </w:p>
          <w:p w14:paraId="42548A1F" w14:textId="77777777" w:rsidR="0051722D" w:rsidRPr="00300D79" w:rsidRDefault="0051722D" w:rsidP="00C55324">
            <w:pPr>
              <w:spacing w:line="240" w:lineRule="auto"/>
              <w:jc w:val="center"/>
              <w:rPr>
                <w:rFonts w:ascii="Times New Roman" w:hAnsi="Times New Roman" w:cs="Times New Roman"/>
                <w:sz w:val="24"/>
                <w:szCs w:val="24"/>
              </w:rPr>
            </w:pPr>
            <w:r w:rsidRPr="00300D79">
              <w:rPr>
                <w:rFonts w:ascii="Times New Roman" w:hAnsi="Times New Roman" w:cs="Times New Roman"/>
                <w:sz w:val="24"/>
                <w:szCs w:val="24"/>
              </w:rPr>
              <w:t>(</w:t>
            </w:r>
            <w:r w:rsidR="00B5095A" w:rsidRPr="00300D79">
              <w:rPr>
                <w:rFonts w:ascii="Times New Roman" w:hAnsi="Times New Roman" w:cs="Times New Roman"/>
                <w:sz w:val="24"/>
                <w:szCs w:val="24"/>
              </w:rPr>
              <w:t>Is responsible for monitoring</w:t>
            </w:r>
            <w:r w:rsidRPr="00300D79">
              <w:rPr>
                <w:rFonts w:ascii="Times New Roman" w:hAnsi="Times New Roman" w:cs="Times New Roman"/>
                <w:sz w:val="24"/>
                <w:szCs w:val="24"/>
              </w:rPr>
              <w:t>)</w:t>
            </w:r>
          </w:p>
        </w:tc>
      </w:tr>
      <w:tr w:rsidR="00A34F6A" w:rsidRPr="00300D79" w14:paraId="7333EDB5" w14:textId="77777777" w:rsidTr="00F423A9">
        <w:trPr>
          <w:trHeight w:val="552"/>
        </w:trPr>
        <w:tc>
          <w:tcPr>
            <w:tcW w:w="958" w:type="pct"/>
          </w:tcPr>
          <w:p w14:paraId="7C5D4190"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Notification</w:t>
            </w:r>
          </w:p>
        </w:tc>
        <w:tc>
          <w:tcPr>
            <w:tcW w:w="691" w:type="pct"/>
          </w:tcPr>
          <w:p w14:paraId="20A937A9"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16C91C19"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3C47AC6C"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24AE6DB3"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52B323EC"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3D7601E8"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3E84ED44" w14:textId="77777777" w:rsidTr="00F423A9">
        <w:trPr>
          <w:trHeight w:val="525"/>
        </w:trPr>
        <w:tc>
          <w:tcPr>
            <w:tcW w:w="958" w:type="pct"/>
          </w:tcPr>
          <w:p w14:paraId="2A331D16"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 xml:space="preserve">Workforce safety </w:t>
            </w:r>
          </w:p>
        </w:tc>
        <w:tc>
          <w:tcPr>
            <w:tcW w:w="691" w:type="pct"/>
          </w:tcPr>
          <w:p w14:paraId="05EF90DD"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529526C8"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3EFD9ED9"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22C3BCA8"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4A2939FE"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2AA2B19F"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4B5CD777" w14:textId="77777777" w:rsidTr="00F423A9">
        <w:trPr>
          <w:trHeight w:val="615"/>
        </w:trPr>
        <w:tc>
          <w:tcPr>
            <w:tcW w:w="958" w:type="pct"/>
          </w:tcPr>
          <w:p w14:paraId="0C8F0EA4"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 xml:space="preserve">Biodiversity </w:t>
            </w:r>
          </w:p>
        </w:tc>
        <w:tc>
          <w:tcPr>
            <w:tcW w:w="691" w:type="pct"/>
          </w:tcPr>
          <w:p w14:paraId="6731613F"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6C6CAC83"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20231CBF"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7E12884D"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2803E5AA"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388E6F9E"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685B4644" w14:textId="77777777" w:rsidTr="00F423A9">
        <w:trPr>
          <w:trHeight w:val="435"/>
        </w:trPr>
        <w:tc>
          <w:tcPr>
            <w:tcW w:w="958" w:type="pct"/>
          </w:tcPr>
          <w:p w14:paraId="43C2CC9E"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Findings</w:t>
            </w:r>
          </w:p>
        </w:tc>
        <w:tc>
          <w:tcPr>
            <w:tcW w:w="691" w:type="pct"/>
          </w:tcPr>
          <w:p w14:paraId="2330A1D1"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1BBC8F4B"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2BD1E4D9"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2E451FF1"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2CE7227D"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3A22E941"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18EC1844" w14:textId="77777777" w:rsidTr="00F423A9">
        <w:trPr>
          <w:trHeight w:val="345"/>
        </w:trPr>
        <w:tc>
          <w:tcPr>
            <w:tcW w:w="958" w:type="pct"/>
          </w:tcPr>
          <w:p w14:paraId="10A38EE0"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Dust</w:t>
            </w:r>
          </w:p>
        </w:tc>
        <w:tc>
          <w:tcPr>
            <w:tcW w:w="691" w:type="pct"/>
          </w:tcPr>
          <w:p w14:paraId="6DACD7A0"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1AD9146E"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14F18AD1"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11673903"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4002EDB3"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4B65BC0D"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67DEFFAA" w14:textId="77777777" w:rsidTr="00F423A9">
        <w:trPr>
          <w:trHeight w:val="377"/>
        </w:trPr>
        <w:tc>
          <w:tcPr>
            <w:tcW w:w="958" w:type="pct"/>
          </w:tcPr>
          <w:p w14:paraId="346B9E81"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Constructional</w:t>
            </w:r>
            <w:r w:rsidRPr="00300D79">
              <w:rPr>
                <w:rFonts w:ascii="Times New Roman" w:hAnsi="Times New Roman" w:cs="Times New Roman"/>
                <w:sz w:val="24"/>
                <w:szCs w:val="24"/>
                <w:lang w:val="ru-RU"/>
              </w:rPr>
              <w:t xml:space="preserve"> </w:t>
            </w:r>
            <w:r w:rsidRPr="00300D79">
              <w:rPr>
                <w:rFonts w:ascii="Times New Roman" w:hAnsi="Times New Roman" w:cs="Times New Roman"/>
                <w:sz w:val="24"/>
                <w:szCs w:val="24"/>
              </w:rPr>
              <w:t>and</w:t>
            </w:r>
            <w:r w:rsidRPr="00300D79">
              <w:rPr>
                <w:rFonts w:ascii="Times New Roman" w:hAnsi="Times New Roman" w:cs="Times New Roman"/>
                <w:sz w:val="24"/>
                <w:szCs w:val="24"/>
                <w:lang w:val="ru-RU"/>
              </w:rPr>
              <w:t xml:space="preserve"> </w:t>
            </w:r>
            <w:r w:rsidRPr="00300D79">
              <w:rPr>
                <w:rFonts w:ascii="Times New Roman" w:hAnsi="Times New Roman" w:cs="Times New Roman"/>
                <w:sz w:val="24"/>
                <w:szCs w:val="24"/>
                <w:lang w:val="en-GB"/>
              </w:rPr>
              <w:t xml:space="preserve">common waste </w:t>
            </w:r>
          </w:p>
        </w:tc>
        <w:tc>
          <w:tcPr>
            <w:tcW w:w="691" w:type="pct"/>
          </w:tcPr>
          <w:p w14:paraId="1FAC7E60"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3778F59A"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3672EEC9"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723F66B0"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05536DB2"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6CA3ED99"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283BDFDB" w14:textId="77777777" w:rsidTr="00F423A9">
        <w:trPr>
          <w:trHeight w:val="377"/>
        </w:trPr>
        <w:tc>
          <w:tcPr>
            <w:tcW w:w="958" w:type="pct"/>
          </w:tcPr>
          <w:p w14:paraId="71030AFA"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Noise</w:t>
            </w:r>
          </w:p>
        </w:tc>
        <w:tc>
          <w:tcPr>
            <w:tcW w:w="691" w:type="pct"/>
          </w:tcPr>
          <w:p w14:paraId="1CC8FA14"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652EA269"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49198B7B"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7408D8C1"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1270539C" w14:textId="77777777" w:rsidR="0051722D" w:rsidRPr="00300D79" w:rsidRDefault="0051722D" w:rsidP="00C55324">
            <w:pPr>
              <w:spacing w:line="240" w:lineRule="auto"/>
              <w:rPr>
                <w:rFonts w:ascii="Times New Roman" w:hAnsi="Times New Roman" w:cs="Times New Roman"/>
                <w:bCs/>
                <w:iCs/>
                <w:sz w:val="24"/>
                <w:szCs w:val="24"/>
                <w:lang w:val="ru-RU"/>
              </w:rPr>
            </w:pPr>
          </w:p>
        </w:tc>
        <w:tc>
          <w:tcPr>
            <w:tcW w:w="515" w:type="pct"/>
          </w:tcPr>
          <w:p w14:paraId="7A4445EF"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0A12FBE9" w14:textId="77777777" w:rsidTr="00F423A9">
        <w:trPr>
          <w:trHeight w:val="377"/>
        </w:trPr>
        <w:tc>
          <w:tcPr>
            <w:tcW w:w="958" w:type="pct"/>
          </w:tcPr>
          <w:p w14:paraId="1C079C1E" w14:textId="77777777" w:rsidR="0051722D" w:rsidRPr="00300D79" w:rsidRDefault="00B5095A" w:rsidP="000316D9">
            <w:pPr>
              <w:numPr>
                <w:ilvl w:val="0"/>
                <w:numId w:val="6"/>
              </w:numPr>
              <w:spacing w:line="240" w:lineRule="auto"/>
              <w:rPr>
                <w:rFonts w:ascii="Times New Roman" w:hAnsi="Times New Roman" w:cs="Times New Roman"/>
                <w:sz w:val="24"/>
                <w:szCs w:val="24"/>
              </w:rPr>
            </w:pPr>
            <w:r w:rsidRPr="00300D79">
              <w:rPr>
                <w:rFonts w:ascii="Times New Roman" w:hAnsi="Times New Roman" w:cs="Times New Roman"/>
                <w:sz w:val="24"/>
                <w:szCs w:val="24"/>
              </w:rPr>
              <w:t>Topsoil</w:t>
            </w:r>
          </w:p>
        </w:tc>
        <w:tc>
          <w:tcPr>
            <w:tcW w:w="691" w:type="pct"/>
          </w:tcPr>
          <w:p w14:paraId="6AFCF048" w14:textId="77777777" w:rsidR="0051722D" w:rsidRPr="00300D79" w:rsidRDefault="0051722D" w:rsidP="00C55324">
            <w:pPr>
              <w:spacing w:line="240" w:lineRule="auto"/>
              <w:rPr>
                <w:rFonts w:ascii="Times New Roman" w:hAnsi="Times New Roman" w:cs="Times New Roman"/>
                <w:sz w:val="24"/>
                <w:szCs w:val="24"/>
              </w:rPr>
            </w:pPr>
          </w:p>
        </w:tc>
        <w:tc>
          <w:tcPr>
            <w:tcW w:w="770" w:type="pct"/>
          </w:tcPr>
          <w:p w14:paraId="049ADBA4" w14:textId="77777777" w:rsidR="0051722D" w:rsidRPr="00300D79" w:rsidRDefault="0051722D" w:rsidP="00C55324">
            <w:pPr>
              <w:spacing w:line="240" w:lineRule="auto"/>
              <w:rPr>
                <w:rFonts w:ascii="Times New Roman" w:hAnsi="Times New Roman" w:cs="Times New Roman"/>
                <w:sz w:val="24"/>
                <w:szCs w:val="24"/>
              </w:rPr>
            </w:pPr>
          </w:p>
        </w:tc>
        <w:tc>
          <w:tcPr>
            <w:tcW w:w="655" w:type="pct"/>
          </w:tcPr>
          <w:p w14:paraId="43E8E231" w14:textId="77777777" w:rsidR="0051722D" w:rsidRPr="00300D79" w:rsidRDefault="0051722D" w:rsidP="00C55324">
            <w:pPr>
              <w:spacing w:line="240" w:lineRule="auto"/>
              <w:rPr>
                <w:rFonts w:ascii="Times New Roman" w:hAnsi="Times New Roman" w:cs="Times New Roman"/>
                <w:sz w:val="24"/>
                <w:szCs w:val="24"/>
              </w:rPr>
            </w:pPr>
          </w:p>
        </w:tc>
        <w:tc>
          <w:tcPr>
            <w:tcW w:w="767" w:type="pct"/>
          </w:tcPr>
          <w:p w14:paraId="583A53CE" w14:textId="77777777" w:rsidR="0051722D" w:rsidRPr="00300D79" w:rsidRDefault="0051722D" w:rsidP="00C55324">
            <w:pPr>
              <w:spacing w:line="240" w:lineRule="auto"/>
              <w:rPr>
                <w:rFonts w:ascii="Times New Roman" w:hAnsi="Times New Roman" w:cs="Times New Roman"/>
                <w:sz w:val="24"/>
                <w:szCs w:val="24"/>
              </w:rPr>
            </w:pPr>
          </w:p>
        </w:tc>
        <w:tc>
          <w:tcPr>
            <w:tcW w:w="645" w:type="pct"/>
          </w:tcPr>
          <w:p w14:paraId="50ADF627" w14:textId="77777777" w:rsidR="0051722D" w:rsidRPr="00300D79" w:rsidRDefault="0051722D" w:rsidP="00C55324">
            <w:pPr>
              <w:spacing w:line="240" w:lineRule="auto"/>
              <w:rPr>
                <w:rFonts w:ascii="Times New Roman" w:hAnsi="Times New Roman" w:cs="Times New Roman"/>
                <w:sz w:val="24"/>
                <w:szCs w:val="24"/>
              </w:rPr>
            </w:pPr>
          </w:p>
        </w:tc>
        <w:tc>
          <w:tcPr>
            <w:tcW w:w="515" w:type="pct"/>
          </w:tcPr>
          <w:p w14:paraId="3CC91AB9" w14:textId="77777777" w:rsidR="0051722D" w:rsidRPr="00300D79" w:rsidRDefault="0051722D" w:rsidP="00C55324">
            <w:pPr>
              <w:spacing w:line="240" w:lineRule="auto"/>
              <w:rPr>
                <w:rFonts w:ascii="Times New Roman" w:hAnsi="Times New Roman" w:cs="Times New Roman"/>
                <w:sz w:val="24"/>
                <w:szCs w:val="24"/>
              </w:rPr>
            </w:pPr>
          </w:p>
        </w:tc>
      </w:tr>
      <w:tr w:rsidR="00A34F6A" w:rsidRPr="00300D79" w14:paraId="69298DA2" w14:textId="77777777" w:rsidTr="00F423A9">
        <w:trPr>
          <w:trHeight w:val="957"/>
        </w:trPr>
        <w:tc>
          <w:tcPr>
            <w:tcW w:w="958" w:type="pct"/>
          </w:tcPr>
          <w:p w14:paraId="1556BED0" w14:textId="77777777" w:rsidR="0051722D" w:rsidRPr="00300D79" w:rsidRDefault="0051722D"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 xml:space="preserve">Public relations management </w:t>
            </w:r>
          </w:p>
        </w:tc>
        <w:tc>
          <w:tcPr>
            <w:tcW w:w="691" w:type="pct"/>
          </w:tcPr>
          <w:p w14:paraId="3BE2E8A3"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0B037C1A"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1FBC9E7B"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22188E88"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2320B393"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3895E2C6" w14:textId="77777777" w:rsidR="0051722D" w:rsidRPr="00300D79" w:rsidRDefault="0051722D" w:rsidP="00C55324">
            <w:pPr>
              <w:spacing w:line="240" w:lineRule="auto"/>
              <w:rPr>
                <w:rFonts w:ascii="Times New Roman" w:hAnsi="Times New Roman" w:cs="Times New Roman"/>
                <w:sz w:val="24"/>
                <w:szCs w:val="24"/>
                <w:lang w:val="ru-RU"/>
              </w:rPr>
            </w:pPr>
          </w:p>
        </w:tc>
      </w:tr>
      <w:tr w:rsidR="00A34F6A" w:rsidRPr="00300D79" w14:paraId="5DB95685" w14:textId="77777777" w:rsidTr="00F423A9">
        <w:trPr>
          <w:trHeight w:val="377"/>
        </w:trPr>
        <w:tc>
          <w:tcPr>
            <w:tcW w:w="958" w:type="pct"/>
          </w:tcPr>
          <w:p w14:paraId="7A2B7988" w14:textId="77777777" w:rsidR="0051722D" w:rsidRPr="00300D79" w:rsidRDefault="00B5095A" w:rsidP="000316D9">
            <w:pPr>
              <w:numPr>
                <w:ilvl w:val="0"/>
                <w:numId w:val="6"/>
              </w:numPr>
              <w:spacing w:line="240" w:lineRule="auto"/>
              <w:rPr>
                <w:rFonts w:ascii="Times New Roman" w:hAnsi="Times New Roman" w:cs="Times New Roman"/>
                <w:sz w:val="24"/>
                <w:szCs w:val="24"/>
                <w:lang w:val="ru-RU"/>
              </w:rPr>
            </w:pPr>
            <w:r w:rsidRPr="00300D79">
              <w:rPr>
                <w:rFonts w:ascii="Times New Roman" w:hAnsi="Times New Roman" w:cs="Times New Roman"/>
                <w:sz w:val="24"/>
                <w:szCs w:val="24"/>
              </w:rPr>
              <w:t>Labor</w:t>
            </w:r>
            <w:r w:rsidR="0051722D" w:rsidRPr="00300D79">
              <w:rPr>
                <w:rFonts w:ascii="Times New Roman" w:hAnsi="Times New Roman" w:cs="Times New Roman"/>
                <w:sz w:val="24"/>
                <w:szCs w:val="24"/>
              </w:rPr>
              <w:t xml:space="preserve"> management </w:t>
            </w:r>
          </w:p>
        </w:tc>
        <w:tc>
          <w:tcPr>
            <w:tcW w:w="691" w:type="pct"/>
          </w:tcPr>
          <w:p w14:paraId="70E25602" w14:textId="77777777" w:rsidR="0051722D" w:rsidRPr="00300D79" w:rsidRDefault="0051722D" w:rsidP="00C55324">
            <w:pPr>
              <w:spacing w:line="240" w:lineRule="auto"/>
              <w:rPr>
                <w:rFonts w:ascii="Times New Roman" w:hAnsi="Times New Roman" w:cs="Times New Roman"/>
                <w:sz w:val="24"/>
                <w:szCs w:val="24"/>
                <w:lang w:val="ru-RU"/>
              </w:rPr>
            </w:pPr>
          </w:p>
        </w:tc>
        <w:tc>
          <w:tcPr>
            <w:tcW w:w="770" w:type="pct"/>
          </w:tcPr>
          <w:p w14:paraId="360A7174" w14:textId="77777777" w:rsidR="0051722D" w:rsidRPr="00300D79" w:rsidRDefault="0051722D" w:rsidP="00C55324">
            <w:pPr>
              <w:spacing w:line="240" w:lineRule="auto"/>
              <w:rPr>
                <w:rFonts w:ascii="Times New Roman" w:hAnsi="Times New Roman" w:cs="Times New Roman"/>
                <w:sz w:val="24"/>
                <w:szCs w:val="24"/>
                <w:lang w:val="ru-RU"/>
              </w:rPr>
            </w:pPr>
          </w:p>
        </w:tc>
        <w:tc>
          <w:tcPr>
            <w:tcW w:w="655" w:type="pct"/>
          </w:tcPr>
          <w:p w14:paraId="49AF4A2E" w14:textId="77777777" w:rsidR="0051722D" w:rsidRPr="00300D79" w:rsidRDefault="0051722D" w:rsidP="00C55324">
            <w:pPr>
              <w:spacing w:line="240" w:lineRule="auto"/>
              <w:rPr>
                <w:rFonts w:ascii="Times New Roman" w:hAnsi="Times New Roman" w:cs="Times New Roman"/>
                <w:sz w:val="24"/>
                <w:szCs w:val="24"/>
                <w:lang w:val="ru-RU"/>
              </w:rPr>
            </w:pPr>
          </w:p>
        </w:tc>
        <w:tc>
          <w:tcPr>
            <w:tcW w:w="767" w:type="pct"/>
          </w:tcPr>
          <w:p w14:paraId="64BD94C9" w14:textId="77777777" w:rsidR="0051722D" w:rsidRPr="00300D79" w:rsidRDefault="0051722D" w:rsidP="00C55324">
            <w:pPr>
              <w:spacing w:line="240" w:lineRule="auto"/>
              <w:rPr>
                <w:rFonts w:ascii="Times New Roman" w:hAnsi="Times New Roman" w:cs="Times New Roman"/>
                <w:sz w:val="24"/>
                <w:szCs w:val="24"/>
                <w:lang w:val="ru-RU"/>
              </w:rPr>
            </w:pPr>
          </w:p>
        </w:tc>
        <w:tc>
          <w:tcPr>
            <w:tcW w:w="645" w:type="pct"/>
          </w:tcPr>
          <w:p w14:paraId="5801C733" w14:textId="77777777" w:rsidR="0051722D" w:rsidRPr="00300D79" w:rsidRDefault="0051722D" w:rsidP="00C55324">
            <w:pPr>
              <w:spacing w:line="240" w:lineRule="auto"/>
              <w:rPr>
                <w:rFonts w:ascii="Times New Roman" w:hAnsi="Times New Roman" w:cs="Times New Roman"/>
                <w:sz w:val="24"/>
                <w:szCs w:val="24"/>
                <w:lang w:val="ru-RU"/>
              </w:rPr>
            </w:pPr>
          </w:p>
        </w:tc>
        <w:tc>
          <w:tcPr>
            <w:tcW w:w="515" w:type="pct"/>
          </w:tcPr>
          <w:p w14:paraId="5743C3BF" w14:textId="77777777" w:rsidR="0051722D" w:rsidRPr="00300D79" w:rsidRDefault="0051722D" w:rsidP="00C55324">
            <w:pPr>
              <w:spacing w:line="240" w:lineRule="auto"/>
              <w:rPr>
                <w:rFonts w:ascii="Times New Roman" w:hAnsi="Times New Roman" w:cs="Times New Roman"/>
                <w:sz w:val="24"/>
                <w:szCs w:val="24"/>
                <w:lang w:val="ru-RU"/>
              </w:rPr>
            </w:pPr>
          </w:p>
        </w:tc>
      </w:tr>
    </w:tbl>
    <w:p w14:paraId="2A3907E1" w14:textId="408A1A1F" w:rsidR="0051722D" w:rsidRDefault="0051722D" w:rsidP="00C55324">
      <w:pPr>
        <w:spacing w:line="240" w:lineRule="auto"/>
        <w:rPr>
          <w:rFonts w:ascii="Times New Roman" w:hAnsi="Times New Roman" w:cs="Times New Roman"/>
          <w:sz w:val="24"/>
          <w:szCs w:val="24"/>
        </w:rPr>
      </w:pPr>
    </w:p>
    <w:p w14:paraId="5A5F9F0B" w14:textId="77777777" w:rsidR="00D6079F" w:rsidRDefault="00D6079F" w:rsidP="00C55324">
      <w:pPr>
        <w:spacing w:line="240" w:lineRule="auto"/>
        <w:rPr>
          <w:rFonts w:ascii="Times New Roman" w:hAnsi="Times New Roman" w:cs="Times New Roman"/>
          <w:sz w:val="24"/>
          <w:szCs w:val="24"/>
        </w:rPr>
        <w:sectPr w:rsidR="00D6079F" w:rsidSect="00C55324">
          <w:pgSz w:w="15840" w:h="12240" w:orient="landscape"/>
          <w:pgMar w:top="1276" w:right="1134" w:bottom="568" w:left="1134" w:header="720" w:footer="720" w:gutter="0"/>
          <w:cols w:space="720"/>
          <w:docGrid w:linePitch="360"/>
        </w:sectPr>
      </w:pPr>
    </w:p>
    <w:p w14:paraId="216544EF" w14:textId="77777777" w:rsidR="00D6079F" w:rsidRPr="00336A62" w:rsidRDefault="00D6079F" w:rsidP="00D6079F">
      <w:pPr>
        <w:spacing w:after="0" w:line="240" w:lineRule="auto"/>
        <w:jc w:val="center"/>
        <w:rPr>
          <w:rFonts w:ascii="Times New Roman" w:hAnsi="Times New Roman" w:cs="Times New Roman"/>
          <w:b/>
          <w:bCs/>
          <w:sz w:val="24"/>
          <w:szCs w:val="24"/>
        </w:rPr>
      </w:pPr>
      <w:r w:rsidRPr="00336A62">
        <w:rPr>
          <w:rFonts w:ascii="Times New Roman" w:hAnsi="Times New Roman" w:cs="Times New Roman"/>
          <w:b/>
          <w:bCs/>
          <w:sz w:val="24"/>
          <w:szCs w:val="24"/>
        </w:rPr>
        <w:lastRenderedPageBreak/>
        <w:t>ATTACHMENT 3. Guidelines to the Designers</w:t>
      </w:r>
    </w:p>
    <w:p w14:paraId="451259CB" w14:textId="77777777" w:rsidR="00D6079F" w:rsidRPr="00336A62" w:rsidRDefault="00D6079F" w:rsidP="00D6079F">
      <w:pPr>
        <w:spacing w:after="0" w:line="240" w:lineRule="auto"/>
        <w:jc w:val="center"/>
        <w:rPr>
          <w:rFonts w:ascii="Times New Roman" w:hAnsi="Times New Roman" w:cs="Times New Roman"/>
          <w:b/>
          <w:bCs/>
          <w:sz w:val="20"/>
          <w:szCs w:val="20"/>
        </w:rPr>
      </w:pPr>
    </w:p>
    <w:p w14:paraId="6C0B99D5" w14:textId="77777777" w:rsidR="00D6079F" w:rsidRPr="00336A62" w:rsidRDefault="00D6079F" w:rsidP="00D6079F">
      <w:pPr>
        <w:spacing w:after="120" w:line="240" w:lineRule="auto"/>
        <w:jc w:val="center"/>
        <w:rPr>
          <w:rFonts w:ascii="Times New Roman" w:hAnsi="Times New Roman" w:cs="Times New Roman"/>
          <w:b/>
          <w:bCs/>
          <w:sz w:val="20"/>
          <w:szCs w:val="20"/>
        </w:rPr>
      </w:pPr>
      <w:bookmarkStart w:id="27" w:name="_Hlk215138482"/>
      <w:r w:rsidRPr="00336A62">
        <w:rPr>
          <w:rFonts w:ascii="Times New Roman" w:hAnsi="Times New Roman" w:cs="Times New Roman"/>
          <w:b/>
          <w:bCs/>
          <w:sz w:val="20"/>
          <w:szCs w:val="20"/>
        </w:rPr>
        <w:t xml:space="preserve">Table A: </w:t>
      </w:r>
      <w:bookmarkStart w:id="28" w:name="_Hlk215138468"/>
      <w:bookmarkEnd w:id="27"/>
      <w:r w:rsidRPr="00336A62">
        <w:rPr>
          <w:rFonts w:ascii="Times New Roman" w:hAnsi="Times New Roman" w:cs="Times New Roman"/>
          <w:b/>
          <w:bCs/>
          <w:sz w:val="20"/>
          <w:szCs w:val="20"/>
        </w:rPr>
        <w:t>General comments/guidelines</w:t>
      </w:r>
      <w:bookmarkEnd w:id="28"/>
    </w:p>
    <w:tbl>
      <w:tblPr>
        <w:tblStyle w:val="TableGrid"/>
        <w:tblW w:w="9960" w:type="dxa"/>
        <w:tblInd w:w="-5" w:type="dxa"/>
        <w:tblLook w:val="04A0" w:firstRow="1" w:lastRow="0" w:firstColumn="1" w:lastColumn="0" w:noHBand="0" w:noVBand="1"/>
      </w:tblPr>
      <w:tblGrid>
        <w:gridCol w:w="1284"/>
        <w:gridCol w:w="8676"/>
      </w:tblGrid>
      <w:tr w:rsidR="00D6079F" w:rsidRPr="00336A62" w14:paraId="53D34E80" w14:textId="77777777" w:rsidTr="008323BB">
        <w:trPr>
          <w:trHeight w:val="728"/>
        </w:trPr>
        <w:tc>
          <w:tcPr>
            <w:tcW w:w="1284" w:type="dxa"/>
            <w:shd w:val="clear" w:color="auto" w:fill="002060"/>
          </w:tcPr>
          <w:p w14:paraId="14197F76" w14:textId="77777777" w:rsidR="00D6079F" w:rsidRPr="00336A62" w:rsidRDefault="00D6079F" w:rsidP="008323BB">
            <w:pPr>
              <w:jc w:val="center"/>
              <w:rPr>
                <w:rFonts w:ascii="Times New Roman" w:hAnsi="Times New Roman" w:cs="Times New Roman"/>
                <w:sz w:val="20"/>
                <w:szCs w:val="20"/>
              </w:rPr>
            </w:pPr>
            <w:bookmarkStart w:id="29" w:name="_Hlk215138014"/>
            <w:r w:rsidRPr="00336A62">
              <w:rPr>
                <w:rFonts w:ascii="Times New Roman" w:hAnsi="Times New Roman" w:cs="Times New Roman"/>
                <w:sz w:val="20"/>
                <w:szCs w:val="20"/>
              </w:rPr>
              <w:t>General Comments</w:t>
            </w:r>
          </w:p>
        </w:tc>
        <w:tc>
          <w:tcPr>
            <w:tcW w:w="8676" w:type="dxa"/>
            <w:shd w:val="clear" w:color="auto" w:fill="002060"/>
          </w:tcPr>
          <w:p w14:paraId="313B87BE" w14:textId="77777777" w:rsidR="00D6079F" w:rsidRPr="00336A62" w:rsidRDefault="00D6079F" w:rsidP="008323BB">
            <w:pPr>
              <w:jc w:val="center"/>
              <w:rPr>
                <w:rFonts w:ascii="Times New Roman" w:hAnsi="Times New Roman" w:cs="Times New Roman"/>
                <w:sz w:val="20"/>
                <w:szCs w:val="20"/>
              </w:rPr>
            </w:pPr>
            <w:r w:rsidRPr="00336A62">
              <w:rPr>
                <w:rFonts w:ascii="Times New Roman" w:hAnsi="Times New Roman" w:cs="Times New Roman"/>
                <w:sz w:val="20"/>
                <w:szCs w:val="20"/>
              </w:rPr>
              <w:t>Guidelines</w:t>
            </w:r>
          </w:p>
        </w:tc>
      </w:tr>
      <w:tr w:rsidR="00D6079F" w:rsidRPr="00336A62" w14:paraId="204A92C9" w14:textId="77777777" w:rsidTr="008323BB">
        <w:trPr>
          <w:trHeight w:val="1511"/>
        </w:trPr>
        <w:tc>
          <w:tcPr>
            <w:tcW w:w="1284" w:type="dxa"/>
            <w:vAlign w:val="center"/>
          </w:tcPr>
          <w:p w14:paraId="6C777377"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General comments</w:t>
            </w:r>
          </w:p>
        </w:tc>
        <w:tc>
          <w:tcPr>
            <w:tcW w:w="8676" w:type="dxa"/>
          </w:tcPr>
          <w:p w14:paraId="3D959CCF" w14:textId="77777777" w:rsidR="00D6079F" w:rsidRPr="00336A62" w:rsidRDefault="00D6079F" w:rsidP="00D6079F">
            <w:pPr>
              <w:pStyle w:val="ListParagraph"/>
              <w:numPr>
                <w:ilvl w:val="0"/>
                <w:numId w:val="37"/>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rPr>
              <w:t>As this is an energy efficiency project, a minimum of 30% energy consumption reduction is required upon completion</w:t>
            </w:r>
          </w:p>
          <w:p w14:paraId="2FAD7F5A" w14:textId="77777777" w:rsidR="00D6079F" w:rsidRPr="00336A62" w:rsidRDefault="00D6079F" w:rsidP="00D6079F">
            <w:pPr>
              <w:pStyle w:val="ListParagraph"/>
              <w:numPr>
                <w:ilvl w:val="0"/>
                <w:numId w:val="37"/>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lang w:val="hy-AM"/>
              </w:rPr>
              <w:t xml:space="preserve">The energy efficiency measures must either strictly follow the recommendations outlined in </w:t>
            </w:r>
            <w:r w:rsidRPr="00336A62">
              <w:rPr>
                <w:rFonts w:ascii="Times New Roman" w:hAnsi="Times New Roman" w:cs="Times New Roman"/>
                <w:b/>
                <w:bCs/>
                <w:sz w:val="18"/>
                <w:szCs w:val="18"/>
                <w:lang w:val="hy-AM"/>
              </w:rPr>
              <w:t>the Energy Audit Reports (EARs)</w:t>
            </w:r>
            <w:r w:rsidRPr="00336A62">
              <w:rPr>
                <w:rFonts w:ascii="Times New Roman" w:hAnsi="Times New Roman" w:cs="Times New Roman"/>
                <w:sz w:val="18"/>
                <w:szCs w:val="18"/>
                <w:lang w:val="hy-AM"/>
              </w:rPr>
              <w:t>, or any deviations must be clearly justified with supporting technical and economic rationale</w:t>
            </w:r>
            <w:r w:rsidRPr="00336A62">
              <w:rPr>
                <w:rFonts w:ascii="Times New Roman" w:hAnsi="Times New Roman" w:cs="Times New Roman"/>
                <w:sz w:val="18"/>
                <w:szCs w:val="18"/>
              </w:rPr>
              <w:t>.</w:t>
            </w:r>
          </w:p>
          <w:p w14:paraId="2DFB647B" w14:textId="77777777" w:rsidR="00D6079F" w:rsidRPr="00336A62" w:rsidRDefault="00D6079F" w:rsidP="00D6079F">
            <w:pPr>
              <w:pStyle w:val="ListParagraph"/>
              <w:numPr>
                <w:ilvl w:val="0"/>
                <w:numId w:val="37"/>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rPr>
              <w:t xml:space="preserve">Please include the tables provided in the revised </w:t>
            </w:r>
            <w:proofErr w:type="spellStart"/>
            <w:r w:rsidRPr="00336A62">
              <w:rPr>
                <w:rFonts w:ascii="Times New Roman" w:hAnsi="Times New Roman" w:cs="Times New Roman"/>
                <w:sz w:val="18"/>
                <w:szCs w:val="18"/>
              </w:rPr>
              <w:t>ToR</w:t>
            </w:r>
            <w:proofErr w:type="spellEnd"/>
            <w:r w:rsidRPr="00336A62">
              <w:rPr>
                <w:rFonts w:ascii="Times New Roman" w:hAnsi="Times New Roman" w:cs="Times New Roman"/>
                <w:sz w:val="18"/>
                <w:szCs w:val="18"/>
              </w:rPr>
              <w:t xml:space="preserve"> for Design and Author Supervision of the 4th building package (also attached below) within the design documentation</w:t>
            </w:r>
          </w:p>
        </w:tc>
      </w:tr>
      <w:bookmarkEnd w:id="29"/>
    </w:tbl>
    <w:p w14:paraId="67EDE329" w14:textId="77777777" w:rsidR="00D6079F" w:rsidRPr="00336A62" w:rsidRDefault="00D6079F" w:rsidP="00D6079F">
      <w:pPr>
        <w:spacing w:after="0" w:line="240" w:lineRule="auto"/>
        <w:jc w:val="center"/>
        <w:rPr>
          <w:rFonts w:ascii="Times New Roman" w:hAnsi="Times New Roman" w:cs="Times New Roman"/>
          <w:sz w:val="20"/>
          <w:szCs w:val="20"/>
        </w:rPr>
      </w:pPr>
    </w:p>
    <w:p w14:paraId="2C309A4D" w14:textId="77777777" w:rsidR="00D6079F" w:rsidRPr="00336A62" w:rsidRDefault="00D6079F" w:rsidP="00D6079F">
      <w:pPr>
        <w:spacing w:after="120" w:line="240" w:lineRule="auto"/>
        <w:jc w:val="center"/>
        <w:rPr>
          <w:rFonts w:ascii="Times New Roman" w:hAnsi="Times New Roman" w:cs="Times New Roman"/>
          <w:b/>
          <w:bCs/>
          <w:sz w:val="20"/>
          <w:szCs w:val="20"/>
        </w:rPr>
      </w:pPr>
      <w:bookmarkStart w:id="30" w:name="_Hlk215138569"/>
      <w:r w:rsidRPr="00336A62">
        <w:rPr>
          <w:rFonts w:ascii="Times New Roman" w:hAnsi="Times New Roman" w:cs="Times New Roman"/>
          <w:b/>
          <w:bCs/>
          <w:sz w:val="20"/>
          <w:szCs w:val="20"/>
        </w:rPr>
        <w:t>Table 1: Heated and unheated areas before and after renovation</w:t>
      </w:r>
    </w:p>
    <w:tbl>
      <w:tblPr>
        <w:tblStyle w:val="TableGrid"/>
        <w:tblW w:w="0" w:type="auto"/>
        <w:tblInd w:w="426" w:type="dxa"/>
        <w:tblLook w:val="04A0" w:firstRow="1" w:lastRow="0" w:firstColumn="1" w:lastColumn="0" w:noHBand="0" w:noVBand="1"/>
      </w:tblPr>
      <w:tblGrid>
        <w:gridCol w:w="3226"/>
        <w:gridCol w:w="3226"/>
        <w:gridCol w:w="2756"/>
      </w:tblGrid>
      <w:tr w:rsidR="00D6079F" w:rsidRPr="00336A62" w14:paraId="767192FA" w14:textId="77777777" w:rsidTr="008323BB">
        <w:trPr>
          <w:trHeight w:val="454"/>
        </w:trPr>
        <w:tc>
          <w:tcPr>
            <w:tcW w:w="3226" w:type="dxa"/>
            <w:vAlign w:val="center"/>
          </w:tcPr>
          <w:p w14:paraId="5F9C3FDB" w14:textId="77777777" w:rsidR="00D6079F" w:rsidRPr="00336A62" w:rsidRDefault="00D6079F" w:rsidP="008323BB">
            <w:pPr>
              <w:tabs>
                <w:tab w:val="left" w:pos="142"/>
                <w:tab w:val="left" w:pos="567"/>
              </w:tabs>
              <w:jc w:val="center"/>
              <w:rPr>
                <w:rFonts w:ascii="Times New Roman" w:hAnsi="Times New Roman" w:cs="Times New Roman"/>
                <w:b/>
                <w:bCs/>
                <w:sz w:val="20"/>
                <w:szCs w:val="20"/>
              </w:rPr>
            </w:pPr>
            <w:r w:rsidRPr="00336A62">
              <w:rPr>
                <w:rFonts w:ascii="Times New Roman" w:hAnsi="Times New Roman" w:cs="Times New Roman"/>
                <w:b/>
                <w:bCs/>
                <w:sz w:val="20"/>
                <w:szCs w:val="20"/>
              </w:rPr>
              <w:t>Areas</w:t>
            </w:r>
          </w:p>
        </w:tc>
        <w:tc>
          <w:tcPr>
            <w:tcW w:w="3226" w:type="dxa"/>
            <w:vAlign w:val="center"/>
          </w:tcPr>
          <w:p w14:paraId="084AA42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Before renovation</w:t>
            </w:r>
          </w:p>
          <w:p w14:paraId="32874B3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2756" w:type="dxa"/>
            <w:vAlign w:val="center"/>
          </w:tcPr>
          <w:p w14:paraId="0B5D9D4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After renovation</w:t>
            </w:r>
          </w:p>
          <w:p w14:paraId="21668E6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r>
      <w:tr w:rsidR="00D6079F" w:rsidRPr="00336A62" w14:paraId="01C993D1" w14:textId="77777777" w:rsidTr="008323BB">
        <w:trPr>
          <w:trHeight w:val="454"/>
        </w:trPr>
        <w:tc>
          <w:tcPr>
            <w:tcW w:w="3226" w:type="dxa"/>
            <w:vAlign w:val="center"/>
          </w:tcPr>
          <w:p w14:paraId="7E207C4C"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Heated area</w:t>
            </w:r>
          </w:p>
        </w:tc>
        <w:tc>
          <w:tcPr>
            <w:tcW w:w="3226" w:type="dxa"/>
            <w:vAlign w:val="center"/>
          </w:tcPr>
          <w:p w14:paraId="3F4D7D00"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p>
        </w:tc>
        <w:tc>
          <w:tcPr>
            <w:tcW w:w="2756" w:type="dxa"/>
            <w:vAlign w:val="center"/>
          </w:tcPr>
          <w:p w14:paraId="1AC1398D"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p>
        </w:tc>
      </w:tr>
      <w:tr w:rsidR="00D6079F" w:rsidRPr="00336A62" w14:paraId="0668C9F3" w14:textId="77777777" w:rsidTr="008323BB">
        <w:trPr>
          <w:trHeight w:val="454"/>
        </w:trPr>
        <w:tc>
          <w:tcPr>
            <w:tcW w:w="3226" w:type="dxa"/>
            <w:vAlign w:val="center"/>
          </w:tcPr>
          <w:p w14:paraId="2D38783E"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Unheated area</w:t>
            </w:r>
          </w:p>
        </w:tc>
        <w:tc>
          <w:tcPr>
            <w:tcW w:w="3226" w:type="dxa"/>
            <w:vAlign w:val="center"/>
          </w:tcPr>
          <w:p w14:paraId="6A69A8A8"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p>
        </w:tc>
        <w:tc>
          <w:tcPr>
            <w:tcW w:w="2756" w:type="dxa"/>
            <w:vAlign w:val="center"/>
          </w:tcPr>
          <w:p w14:paraId="72782678" w14:textId="77777777" w:rsidR="00D6079F" w:rsidRPr="00336A62" w:rsidRDefault="00D6079F" w:rsidP="008323BB">
            <w:pPr>
              <w:pStyle w:val="ListParagraph"/>
              <w:tabs>
                <w:tab w:val="left" w:pos="142"/>
                <w:tab w:val="left" w:pos="567"/>
              </w:tabs>
              <w:jc w:val="center"/>
              <w:rPr>
                <w:rFonts w:ascii="Times New Roman" w:hAnsi="Times New Roman" w:cs="Times New Roman"/>
                <w:sz w:val="18"/>
                <w:szCs w:val="18"/>
              </w:rPr>
            </w:pPr>
          </w:p>
        </w:tc>
      </w:tr>
      <w:bookmarkEnd w:id="30"/>
    </w:tbl>
    <w:p w14:paraId="7D182898" w14:textId="77777777" w:rsidR="00D6079F" w:rsidRPr="00336A62" w:rsidRDefault="00D6079F" w:rsidP="00D6079F">
      <w:pPr>
        <w:spacing w:after="0" w:line="240" w:lineRule="auto"/>
        <w:jc w:val="center"/>
        <w:rPr>
          <w:rFonts w:ascii="Times New Roman" w:hAnsi="Times New Roman" w:cs="Times New Roman"/>
          <w:sz w:val="18"/>
          <w:szCs w:val="18"/>
        </w:rPr>
      </w:pPr>
    </w:p>
    <w:p w14:paraId="22DA4DB3" w14:textId="77777777" w:rsidR="00D6079F" w:rsidRPr="00336A62" w:rsidRDefault="00D6079F" w:rsidP="00D6079F">
      <w:pPr>
        <w:spacing w:after="120" w:line="240" w:lineRule="auto"/>
        <w:jc w:val="center"/>
        <w:rPr>
          <w:rFonts w:ascii="Times New Roman" w:hAnsi="Times New Roman" w:cs="Times New Roman"/>
          <w:sz w:val="20"/>
          <w:szCs w:val="20"/>
        </w:rPr>
      </w:pPr>
      <w:bookmarkStart w:id="31" w:name="_Hlk215139078"/>
      <w:r w:rsidRPr="00336A62">
        <w:rPr>
          <w:rFonts w:ascii="Times New Roman" w:hAnsi="Times New Roman" w:cs="Times New Roman"/>
          <w:b/>
          <w:bCs/>
          <w:sz w:val="20"/>
          <w:szCs w:val="20"/>
        </w:rPr>
        <w:t>Table 2: Building envelope refurbishment – Areas subject to renovation</w:t>
      </w:r>
    </w:p>
    <w:tbl>
      <w:tblPr>
        <w:tblStyle w:val="TableGrid"/>
        <w:tblW w:w="9148" w:type="dxa"/>
        <w:tblInd w:w="426" w:type="dxa"/>
        <w:tblLook w:val="04A0" w:firstRow="1" w:lastRow="0" w:firstColumn="1" w:lastColumn="0" w:noHBand="0" w:noVBand="1"/>
      </w:tblPr>
      <w:tblGrid>
        <w:gridCol w:w="2344"/>
        <w:gridCol w:w="1701"/>
        <w:gridCol w:w="1701"/>
        <w:gridCol w:w="1701"/>
        <w:gridCol w:w="1701"/>
      </w:tblGrid>
      <w:tr w:rsidR="00D6079F" w:rsidRPr="00336A62" w14:paraId="381462FE" w14:textId="77777777" w:rsidTr="008323BB">
        <w:trPr>
          <w:trHeight w:val="397"/>
        </w:trPr>
        <w:tc>
          <w:tcPr>
            <w:tcW w:w="2344" w:type="dxa"/>
            <w:vAlign w:val="center"/>
          </w:tcPr>
          <w:p w14:paraId="2BE396E2" w14:textId="77777777" w:rsidR="00D6079F" w:rsidRPr="00336A62" w:rsidRDefault="00D6079F" w:rsidP="008323BB">
            <w:pPr>
              <w:tabs>
                <w:tab w:val="left" w:pos="142"/>
                <w:tab w:val="left" w:pos="567"/>
              </w:tabs>
              <w:jc w:val="center"/>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701" w:type="dxa"/>
            <w:vAlign w:val="center"/>
          </w:tcPr>
          <w:p w14:paraId="5520212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building element area</w:t>
            </w:r>
          </w:p>
          <w:p w14:paraId="4CA5F40C"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1701" w:type="dxa"/>
            <w:vAlign w:val="center"/>
          </w:tcPr>
          <w:p w14:paraId="1590406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Area subject to renovation due to poor thermal performance</w:t>
            </w:r>
          </w:p>
          <w:p w14:paraId="5A02C92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1701" w:type="dxa"/>
            <w:vAlign w:val="center"/>
          </w:tcPr>
          <w:p w14:paraId="37EB463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Area subject to renovation due to the inclusion of additional spaces within the building</w:t>
            </w:r>
          </w:p>
          <w:p w14:paraId="57F27C08"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(m²)</w:t>
            </w:r>
          </w:p>
        </w:tc>
        <w:tc>
          <w:tcPr>
            <w:tcW w:w="1701" w:type="dxa"/>
            <w:vAlign w:val="center"/>
          </w:tcPr>
          <w:p w14:paraId="0C8D320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area subject to renovation</w:t>
            </w:r>
          </w:p>
          <w:p w14:paraId="1FC3DD7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r>
      <w:tr w:rsidR="00D6079F" w:rsidRPr="00336A62" w14:paraId="156F47B0" w14:textId="77777777" w:rsidTr="008323BB">
        <w:trPr>
          <w:trHeight w:val="397"/>
        </w:trPr>
        <w:tc>
          <w:tcPr>
            <w:tcW w:w="2344" w:type="dxa"/>
            <w:vAlign w:val="center"/>
          </w:tcPr>
          <w:p w14:paraId="012683AB" w14:textId="77777777" w:rsidR="00D6079F" w:rsidRPr="00336A62" w:rsidRDefault="00D6079F" w:rsidP="008323BB">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701" w:type="dxa"/>
            <w:vAlign w:val="center"/>
          </w:tcPr>
          <w:p w14:paraId="3D95DEFC"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3998354D"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1F41A26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3400956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6A1631B4" w14:textId="77777777" w:rsidTr="008323BB">
        <w:trPr>
          <w:trHeight w:val="397"/>
        </w:trPr>
        <w:tc>
          <w:tcPr>
            <w:tcW w:w="2344" w:type="dxa"/>
            <w:vAlign w:val="center"/>
          </w:tcPr>
          <w:p w14:paraId="691DED2C" w14:textId="77777777" w:rsidR="00D6079F" w:rsidRPr="00336A62" w:rsidRDefault="00D6079F" w:rsidP="008323BB">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701" w:type="dxa"/>
            <w:vAlign w:val="center"/>
          </w:tcPr>
          <w:p w14:paraId="3C20A0B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AC1EC90"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0C9D1B9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23944E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557E5074" w14:textId="77777777" w:rsidTr="008323BB">
        <w:trPr>
          <w:trHeight w:val="397"/>
        </w:trPr>
        <w:tc>
          <w:tcPr>
            <w:tcW w:w="2344" w:type="dxa"/>
            <w:vAlign w:val="center"/>
          </w:tcPr>
          <w:p w14:paraId="707DBF06" w14:textId="77777777" w:rsidR="00D6079F" w:rsidRPr="00336A62" w:rsidRDefault="00D6079F" w:rsidP="008323BB">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Internal ceiling (facing non heated areas) insulation</w:t>
            </w:r>
          </w:p>
        </w:tc>
        <w:tc>
          <w:tcPr>
            <w:tcW w:w="1701" w:type="dxa"/>
            <w:vAlign w:val="center"/>
          </w:tcPr>
          <w:p w14:paraId="23164AF5"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2946638F"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0C66348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7F9CEC6"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r>
      <w:tr w:rsidR="00D6079F" w:rsidRPr="00336A62" w14:paraId="3FD5B729" w14:textId="77777777" w:rsidTr="008323BB">
        <w:trPr>
          <w:trHeight w:val="397"/>
        </w:trPr>
        <w:tc>
          <w:tcPr>
            <w:tcW w:w="2344" w:type="dxa"/>
            <w:vAlign w:val="center"/>
          </w:tcPr>
          <w:p w14:paraId="69E159C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701" w:type="dxa"/>
            <w:vAlign w:val="center"/>
          </w:tcPr>
          <w:p w14:paraId="053D9610"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26B29FD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2DAA74D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7F501F82"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r>
      <w:tr w:rsidR="00D6079F" w:rsidRPr="00336A62" w14:paraId="1781B7D2" w14:textId="77777777" w:rsidTr="008323BB">
        <w:trPr>
          <w:trHeight w:val="397"/>
        </w:trPr>
        <w:tc>
          <w:tcPr>
            <w:tcW w:w="2344" w:type="dxa"/>
            <w:vAlign w:val="center"/>
          </w:tcPr>
          <w:p w14:paraId="04E08055" w14:textId="77777777" w:rsidR="00D6079F" w:rsidRPr="00336A62" w:rsidRDefault="00D6079F" w:rsidP="008323BB">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701" w:type="dxa"/>
            <w:vAlign w:val="center"/>
          </w:tcPr>
          <w:p w14:paraId="33A7E79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B6C53DC"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701" w:type="dxa"/>
            <w:vAlign w:val="center"/>
          </w:tcPr>
          <w:p w14:paraId="15DA0E1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695C5DA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4E3B9371" w14:textId="77777777" w:rsidTr="008323BB">
        <w:trPr>
          <w:trHeight w:val="397"/>
        </w:trPr>
        <w:tc>
          <w:tcPr>
            <w:tcW w:w="2344" w:type="dxa"/>
            <w:vAlign w:val="center"/>
          </w:tcPr>
          <w:p w14:paraId="6675B93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701" w:type="dxa"/>
            <w:vAlign w:val="center"/>
          </w:tcPr>
          <w:p w14:paraId="4D4E9F0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5C38F1D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FA3AF5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589457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66E8479E" w14:textId="77777777" w:rsidTr="008323BB">
        <w:trPr>
          <w:trHeight w:val="397"/>
        </w:trPr>
        <w:tc>
          <w:tcPr>
            <w:tcW w:w="2344" w:type="dxa"/>
            <w:vAlign w:val="center"/>
          </w:tcPr>
          <w:p w14:paraId="5E94376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701" w:type="dxa"/>
            <w:vAlign w:val="center"/>
          </w:tcPr>
          <w:p w14:paraId="771D829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226D7F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67379F6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5BEB249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6E337088" w14:textId="77777777" w:rsidTr="008323BB">
        <w:trPr>
          <w:trHeight w:val="397"/>
        </w:trPr>
        <w:tc>
          <w:tcPr>
            <w:tcW w:w="2344" w:type="dxa"/>
            <w:vAlign w:val="center"/>
          </w:tcPr>
          <w:p w14:paraId="78105528"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701" w:type="dxa"/>
            <w:vAlign w:val="center"/>
          </w:tcPr>
          <w:p w14:paraId="259FDAC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099499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3A8969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5A536C8"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bookmarkEnd w:id="31"/>
    </w:tbl>
    <w:p w14:paraId="4670F9B5" w14:textId="77777777" w:rsidR="00D6079F" w:rsidRPr="00336A62" w:rsidRDefault="00D6079F" w:rsidP="00D6079F">
      <w:pPr>
        <w:spacing w:after="0" w:line="240" w:lineRule="auto"/>
        <w:jc w:val="center"/>
        <w:rPr>
          <w:rFonts w:ascii="Times New Roman" w:hAnsi="Times New Roman" w:cs="Times New Roman"/>
          <w:sz w:val="20"/>
          <w:szCs w:val="20"/>
        </w:rPr>
      </w:pPr>
    </w:p>
    <w:p w14:paraId="77286898" w14:textId="77777777" w:rsidR="00D6079F" w:rsidRPr="00336A62" w:rsidRDefault="00D6079F" w:rsidP="00D6079F">
      <w:pPr>
        <w:spacing w:after="0" w:line="240" w:lineRule="auto"/>
        <w:jc w:val="center"/>
        <w:rPr>
          <w:rFonts w:ascii="Times New Roman" w:hAnsi="Times New Roman" w:cs="Times New Roman"/>
          <w:sz w:val="20"/>
          <w:szCs w:val="20"/>
        </w:rPr>
      </w:pPr>
    </w:p>
    <w:p w14:paraId="6441993C" w14:textId="77777777" w:rsidR="00D6079F" w:rsidRDefault="00D6079F" w:rsidP="00D6079F">
      <w:pPr>
        <w:spacing w:after="0" w:line="240" w:lineRule="auto"/>
        <w:rPr>
          <w:rFonts w:ascii="Times New Roman" w:hAnsi="Times New Roman" w:cs="Times New Roman"/>
          <w:b/>
          <w:bCs/>
          <w:sz w:val="20"/>
          <w:szCs w:val="20"/>
        </w:rPr>
      </w:pPr>
      <w:bookmarkStart w:id="32" w:name="_Hlk215146587"/>
      <w:r>
        <w:rPr>
          <w:rFonts w:ascii="Times New Roman" w:hAnsi="Times New Roman" w:cs="Times New Roman"/>
          <w:b/>
          <w:bCs/>
          <w:sz w:val="20"/>
          <w:szCs w:val="20"/>
        </w:rPr>
        <w:br w:type="page"/>
      </w:r>
    </w:p>
    <w:p w14:paraId="43A0831D" w14:textId="77777777" w:rsidR="00D6079F" w:rsidRPr="00336A62" w:rsidRDefault="00D6079F" w:rsidP="00D6079F">
      <w:pPr>
        <w:spacing w:after="120" w:line="240" w:lineRule="auto"/>
        <w:jc w:val="center"/>
        <w:rPr>
          <w:rFonts w:ascii="Times New Roman" w:hAnsi="Times New Roman" w:cs="Times New Roman"/>
          <w:sz w:val="20"/>
          <w:szCs w:val="20"/>
        </w:rPr>
      </w:pPr>
      <w:r w:rsidRPr="00336A62">
        <w:rPr>
          <w:rFonts w:ascii="Times New Roman" w:hAnsi="Times New Roman" w:cs="Times New Roman"/>
          <w:b/>
          <w:bCs/>
          <w:sz w:val="20"/>
          <w:szCs w:val="20"/>
        </w:rPr>
        <w:lastRenderedPageBreak/>
        <w:t>Table 3: Renovation data for HVAC systems and RES</w:t>
      </w:r>
    </w:p>
    <w:tbl>
      <w:tblPr>
        <w:tblStyle w:val="TableGrid"/>
        <w:tblW w:w="9252" w:type="dxa"/>
        <w:tblInd w:w="426" w:type="dxa"/>
        <w:tblLook w:val="04A0" w:firstRow="1" w:lastRow="0" w:firstColumn="1" w:lastColumn="0" w:noHBand="0" w:noVBand="1"/>
      </w:tblPr>
      <w:tblGrid>
        <w:gridCol w:w="2383"/>
        <w:gridCol w:w="1487"/>
        <w:gridCol w:w="1938"/>
        <w:gridCol w:w="1801"/>
        <w:gridCol w:w="1643"/>
      </w:tblGrid>
      <w:tr w:rsidR="00D6079F" w:rsidRPr="00336A62" w14:paraId="28872D31" w14:textId="77777777" w:rsidTr="008323BB">
        <w:trPr>
          <w:trHeight w:val="397"/>
        </w:trPr>
        <w:tc>
          <w:tcPr>
            <w:tcW w:w="2383" w:type="dxa"/>
            <w:vAlign w:val="center"/>
          </w:tcPr>
          <w:p w14:paraId="7FD2D416" w14:textId="77777777" w:rsidR="00D6079F" w:rsidRPr="00336A62" w:rsidRDefault="00D6079F" w:rsidP="008323BB">
            <w:pPr>
              <w:tabs>
                <w:tab w:val="left" w:pos="142"/>
                <w:tab w:val="left" w:pos="567"/>
              </w:tabs>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487" w:type="dxa"/>
            <w:vAlign w:val="center"/>
          </w:tcPr>
          <w:p w14:paraId="561F470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 xml:space="preserve">Type, number and capacity of each module (boilers, AC split </w:t>
            </w:r>
            <w:proofErr w:type="gramStart"/>
            <w:r w:rsidRPr="00336A62">
              <w:rPr>
                <w:rFonts w:ascii="Times New Roman" w:hAnsi="Times New Roman" w:cs="Times New Roman"/>
                <w:b/>
                <w:bCs/>
                <w:sz w:val="20"/>
                <w:szCs w:val="20"/>
              </w:rPr>
              <w:t>units</w:t>
            </w:r>
            <w:proofErr w:type="gramEnd"/>
            <w:r w:rsidRPr="00336A62">
              <w:rPr>
                <w:rFonts w:ascii="Times New Roman" w:hAnsi="Times New Roman" w:cs="Times New Roman"/>
                <w:b/>
                <w:bCs/>
                <w:sz w:val="20"/>
                <w:szCs w:val="20"/>
              </w:rPr>
              <w:t xml:space="preserve"> recuperators) </w:t>
            </w:r>
            <w:r w:rsidRPr="00336A62">
              <w:rPr>
                <w:rFonts w:ascii="Times New Roman" w:hAnsi="Times New Roman" w:cs="Times New Roman"/>
                <w:b/>
                <w:bCs/>
                <w:sz w:val="20"/>
                <w:szCs w:val="20"/>
                <w:u w:val="single"/>
              </w:rPr>
              <w:t xml:space="preserve">before </w:t>
            </w:r>
            <w:r w:rsidRPr="00336A62">
              <w:rPr>
                <w:rFonts w:ascii="Times New Roman" w:hAnsi="Times New Roman" w:cs="Times New Roman"/>
                <w:b/>
                <w:bCs/>
                <w:sz w:val="20"/>
                <w:szCs w:val="20"/>
              </w:rPr>
              <w:t>renovation</w:t>
            </w:r>
          </w:p>
        </w:tc>
        <w:tc>
          <w:tcPr>
            <w:tcW w:w="1938" w:type="dxa"/>
            <w:vAlign w:val="center"/>
          </w:tcPr>
          <w:p w14:paraId="08F5AFB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 xml:space="preserve">Type, number and capacity of each module (boilers, photovoltaic &amp; solar </w:t>
            </w:r>
            <w:proofErr w:type="gramStart"/>
            <w:r w:rsidRPr="00336A62">
              <w:rPr>
                <w:rFonts w:ascii="Times New Roman" w:hAnsi="Times New Roman" w:cs="Times New Roman"/>
                <w:b/>
                <w:bCs/>
                <w:sz w:val="20"/>
                <w:szCs w:val="20"/>
              </w:rPr>
              <w:t>collectors</w:t>
            </w:r>
            <w:proofErr w:type="gramEnd"/>
            <w:r w:rsidRPr="00336A62">
              <w:rPr>
                <w:rFonts w:ascii="Times New Roman" w:hAnsi="Times New Roman" w:cs="Times New Roman"/>
                <w:b/>
                <w:bCs/>
                <w:sz w:val="20"/>
                <w:szCs w:val="20"/>
              </w:rPr>
              <w:t xml:space="preserve"> panels, AC split units recuperators) </w:t>
            </w:r>
            <w:r w:rsidRPr="00336A62">
              <w:rPr>
                <w:rFonts w:ascii="Times New Roman" w:hAnsi="Times New Roman" w:cs="Times New Roman"/>
                <w:b/>
                <w:bCs/>
                <w:sz w:val="20"/>
                <w:szCs w:val="20"/>
                <w:u w:val="single"/>
              </w:rPr>
              <w:t>after</w:t>
            </w:r>
            <w:r w:rsidRPr="00336A62">
              <w:rPr>
                <w:rFonts w:ascii="Times New Roman" w:hAnsi="Times New Roman" w:cs="Times New Roman"/>
                <w:b/>
                <w:bCs/>
                <w:sz w:val="20"/>
                <w:szCs w:val="20"/>
              </w:rPr>
              <w:t xml:space="preserve"> renovation</w:t>
            </w:r>
          </w:p>
        </w:tc>
        <w:tc>
          <w:tcPr>
            <w:tcW w:w="1801" w:type="dxa"/>
            <w:vAlign w:val="center"/>
          </w:tcPr>
          <w:p w14:paraId="5461D75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Capacity</w:t>
            </w:r>
          </w:p>
          <w:p w14:paraId="488F0DB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(kW)</w:t>
            </w:r>
          </w:p>
        </w:tc>
        <w:tc>
          <w:tcPr>
            <w:tcW w:w="1643" w:type="dxa"/>
            <w:vAlign w:val="center"/>
          </w:tcPr>
          <w:p w14:paraId="330E92B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Efficiency</w:t>
            </w:r>
            <w:r w:rsidRPr="00336A62">
              <w:rPr>
                <w:rStyle w:val="FootnoteReference"/>
                <w:rFonts w:ascii="Times New Roman" w:hAnsi="Times New Roman" w:cs="Times New Roman"/>
                <w:b/>
                <w:bCs/>
                <w:sz w:val="20"/>
                <w:szCs w:val="20"/>
              </w:rPr>
              <w:footnoteReference w:id="4"/>
            </w:r>
            <w:r w:rsidRPr="00336A62">
              <w:rPr>
                <w:rFonts w:ascii="Times New Roman" w:hAnsi="Times New Roman" w:cs="Times New Roman"/>
                <w:b/>
                <w:bCs/>
                <w:sz w:val="20"/>
                <w:szCs w:val="20"/>
              </w:rPr>
              <w:t xml:space="preserve"> </w:t>
            </w:r>
          </w:p>
          <w:p w14:paraId="511EE01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r>
      <w:tr w:rsidR="00D6079F" w:rsidRPr="00336A62" w14:paraId="3C913353" w14:textId="77777777" w:rsidTr="008323BB">
        <w:trPr>
          <w:trHeight w:val="397"/>
        </w:trPr>
        <w:tc>
          <w:tcPr>
            <w:tcW w:w="2383" w:type="dxa"/>
            <w:vAlign w:val="center"/>
          </w:tcPr>
          <w:p w14:paraId="64DD870B" w14:textId="77777777" w:rsidR="00D6079F" w:rsidRPr="00336A62" w:rsidRDefault="00D6079F" w:rsidP="008323BB">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New heating system</w:t>
            </w:r>
          </w:p>
        </w:tc>
        <w:tc>
          <w:tcPr>
            <w:tcW w:w="1487" w:type="dxa"/>
            <w:vAlign w:val="center"/>
          </w:tcPr>
          <w:p w14:paraId="21928D7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938" w:type="dxa"/>
            <w:vAlign w:val="center"/>
          </w:tcPr>
          <w:p w14:paraId="0E49A0E4"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801" w:type="dxa"/>
            <w:vAlign w:val="center"/>
          </w:tcPr>
          <w:p w14:paraId="39AE071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43" w:type="dxa"/>
            <w:vAlign w:val="center"/>
          </w:tcPr>
          <w:p w14:paraId="645218E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0254560B" w14:textId="77777777" w:rsidTr="008323BB">
        <w:trPr>
          <w:trHeight w:val="397"/>
        </w:trPr>
        <w:tc>
          <w:tcPr>
            <w:tcW w:w="2383" w:type="dxa"/>
            <w:vAlign w:val="center"/>
          </w:tcPr>
          <w:p w14:paraId="296ACAD9" w14:textId="77777777" w:rsidR="00D6079F" w:rsidRPr="00336A62" w:rsidRDefault="00D6079F" w:rsidP="008323BB">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Photovoltaic system</w:t>
            </w:r>
          </w:p>
        </w:tc>
        <w:tc>
          <w:tcPr>
            <w:tcW w:w="1487" w:type="dxa"/>
            <w:vAlign w:val="center"/>
          </w:tcPr>
          <w:p w14:paraId="00F4BC8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938" w:type="dxa"/>
            <w:vAlign w:val="center"/>
          </w:tcPr>
          <w:p w14:paraId="47F23F45"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801" w:type="dxa"/>
            <w:vAlign w:val="center"/>
          </w:tcPr>
          <w:p w14:paraId="33720FF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43" w:type="dxa"/>
            <w:vAlign w:val="center"/>
          </w:tcPr>
          <w:p w14:paraId="39DA2F4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52E3FD87" w14:textId="77777777" w:rsidTr="008323BB">
        <w:trPr>
          <w:trHeight w:val="397"/>
        </w:trPr>
        <w:tc>
          <w:tcPr>
            <w:tcW w:w="2383" w:type="dxa"/>
            <w:vAlign w:val="center"/>
          </w:tcPr>
          <w:p w14:paraId="78758DA7" w14:textId="77777777" w:rsidR="00D6079F" w:rsidRPr="00336A62" w:rsidRDefault="00D6079F" w:rsidP="008323BB">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Solar collectors</w:t>
            </w:r>
          </w:p>
        </w:tc>
        <w:tc>
          <w:tcPr>
            <w:tcW w:w="1487" w:type="dxa"/>
            <w:vAlign w:val="center"/>
          </w:tcPr>
          <w:p w14:paraId="50C83F92"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938" w:type="dxa"/>
            <w:vAlign w:val="center"/>
          </w:tcPr>
          <w:p w14:paraId="2D3BB735"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801" w:type="dxa"/>
            <w:vAlign w:val="center"/>
          </w:tcPr>
          <w:p w14:paraId="66F026B2"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43" w:type="dxa"/>
            <w:vAlign w:val="center"/>
          </w:tcPr>
          <w:p w14:paraId="26096E9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4C96FC3A" w14:textId="77777777" w:rsidTr="008323BB">
        <w:trPr>
          <w:trHeight w:val="397"/>
        </w:trPr>
        <w:tc>
          <w:tcPr>
            <w:tcW w:w="2383" w:type="dxa"/>
            <w:vAlign w:val="center"/>
          </w:tcPr>
          <w:p w14:paraId="0F82151D" w14:textId="77777777" w:rsidR="00D6079F" w:rsidRPr="00336A62" w:rsidRDefault="00D6079F" w:rsidP="008323BB">
            <w:pPr>
              <w:pStyle w:val="ListParagraph"/>
              <w:tabs>
                <w:tab w:val="left" w:pos="142"/>
                <w:tab w:val="left" w:pos="567"/>
              </w:tabs>
              <w:ind w:left="0"/>
              <w:rPr>
                <w:rFonts w:ascii="Times New Roman" w:hAnsi="Times New Roman" w:cs="Times New Roman"/>
                <w:sz w:val="18"/>
                <w:szCs w:val="18"/>
              </w:rPr>
            </w:pPr>
            <w:r w:rsidRPr="00336A62">
              <w:rPr>
                <w:rFonts w:ascii="Times New Roman" w:hAnsi="Times New Roman" w:cs="Times New Roman"/>
                <w:sz w:val="18"/>
                <w:szCs w:val="18"/>
              </w:rPr>
              <w:t>AC split units</w:t>
            </w:r>
          </w:p>
        </w:tc>
        <w:tc>
          <w:tcPr>
            <w:tcW w:w="1487" w:type="dxa"/>
            <w:vAlign w:val="center"/>
          </w:tcPr>
          <w:p w14:paraId="0C70B0B0"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938" w:type="dxa"/>
            <w:vAlign w:val="center"/>
          </w:tcPr>
          <w:p w14:paraId="5A36F76C"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801" w:type="dxa"/>
            <w:vAlign w:val="center"/>
          </w:tcPr>
          <w:p w14:paraId="09BEDFE0"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43" w:type="dxa"/>
            <w:vAlign w:val="center"/>
          </w:tcPr>
          <w:p w14:paraId="7A9F4E9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4AB02371" w14:textId="77777777" w:rsidTr="008323BB">
        <w:trPr>
          <w:trHeight w:val="397"/>
        </w:trPr>
        <w:tc>
          <w:tcPr>
            <w:tcW w:w="2383" w:type="dxa"/>
            <w:vAlign w:val="center"/>
          </w:tcPr>
          <w:p w14:paraId="57572332" w14:textId="77777777" w:rsidR="00D6079F" w:rsidRPr="00336A62" w:rsidRDefault="00D6079F" w:rsidP="008323BB">
            <w:pPr>
              <w:pStyle w:val="ListParagraph"/>
              <w:tabs>
                <w:tab w:val="left" w:pos="142"/>
                <w:tab w:val="left" w:pos="567"/>
              </w:tabs>
              <w:ind w:left="0"/>
              <w:rPr>
                <w:rFonts w:ascii="Times New Roman" w:hAnsi="Times New Roman" w:cs="Times New Roman"/>
                <w:sz w:val="18"/>
                <w:szCs w:val="18"/>
              </w:rPr>
            </w:pPr>
            <w:r w:rsidRPr="00336A62">
              <w:rPr>
                <w:rFonts w:ascii="Times New Roman" w:hAnsi="Times New Roman" w:cs="Times New Roman"/>
                <w:sz w:val="18"/>
                <w:szCs w:val="18"/>
              </w:rPr>
              <w:t>Ventilation system installation</w:t>
            </w:r>
          </w:p>
        </w:tc>
        <w:tc>
          <w:tcPr>
            <w:tcW w:w="1487" w:type="dxa"/>
            <w:vAlign w:val="center"/>
          </w:tcPr>
          <w:p w14:paraId="44EE251B"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938" w:type="dxa"/>
            <w:vAlign w:val="center"/>
          </w:tcPr>
          <w:p w14:paraId="7F1264E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801" w:type="dxa"/>
            <w:vAlign w:val="center"/>
          </w:tcPr>
          <w:p w14:paraId="7FB51767"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43" w:type="dxa"/>
            <w:vAlign w:val="center"/>
          </w:tcPr>
          <w:p w14:paraId="614FBA6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bl>
    <w:p w14:paraId="624C8E33" w14:textId="77777777" w:rsidR="00D6079F" w:rsidRPr="00336A62" w:rsidRDefault="00D6079F" w:rsidP="00D6079F">
      <w:pPr>
        <w:spacing w:after="120" w:line="240" w:lineRule="auto"/>
        <w:rPr>
          <w:rFonts w:ascii="Times New Roman" w:hAnsi="Times New Roman" w:cs="Times New Roman"/>
          <w:b/>
          <w:bCs/>
          <w:sz w:val="20"/>
          <w:szCs w:val="20"/>
        </w:rPr>
      </w:pPr>
    </w:p>
    <w:p w14:paraId="2DF826CD" w14:textId="77777777" w:rsidR="00D6079F" w:rsidRPr="00336A62" w:rsidRDefault="00D6079F" w:rsidP="00D6079F">
      <w:pPr>
        <w:spacing w:after="120" w:line="240" w:lineRule="auto"/>
        <w:rPr>
          <w:rFonts w:ascii="Times New Roman" w:hAnsi="Times New Roman" w:cs="Times New Roman"/>
          <w:sz w:val="20"/>
          <w:szCs w:val="20"/>
        </w:rPr>
      </w:pPr>
      <w:r w:rsidRPr="00336A62">
        <w:rPr>
          <w:rFonts w:ascii="Times New Roman" w:hAnsi="Times New Roman" w:cs="Times New Roman"/>
          <w:b/>
          <w:bCs/>
          <w:sz w:val="20"/>
          <w:szCs w:val="20"/>
        </w:rPr>
        <w:t xml:space="preserve">                                        Table 4: Building envelope refurbishment – Materials </w:t>
      </w:r>
    </w:p>
    <w:tbl>
      <w:tblPr>
        <w:tblStyle w:val="TableGrid"/>
        <w:tblW w:w="9208" w:type="dxa"/>
        <w:tblInd w:w="426" w:type="dxa"/>
        <w:tblLook w:val="04A0" w:firstRow="1" w:lastRow="0" w:firstColumn="1" w:lastColumn="0" w:noHBand="0" w:noVBand="1"/>
      </w:tblPr>
      <w:tblGrid>
        <w:gridCol w:w="3325"/>
        <w:gridCol w:w="1417"/>
        <w:gridCol w:w="1417"/>
        <w:gridCol w:w="1417"/>
        <w:gridCol w:w="1632"/>
      </w:tblGrid>
      <w:tr w:rsidR="00D6079F" w:rsidRPr="00336A62" w14:paraId="1471B1C9" w14:textId="77777777" w:rsidTr="008323BB">
        <w:trPr>
          <w:trHeight w:val="397"/>
        </w:trPr>
        <w:tc>
          <w:tcPr>
            <w:tcW w:w="9208" w:type="dxa"/>
            <w:gridSpan w:val="5"/>
            <w:vAlign w:val="center"/>
          </w:tcPr>
          <w:p w14:paraId="23F54C0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Building Envelope thermal insulation</w:t>
            </w:r>
          </w:p>
        </w:tc>
      </w:tr>
      <w:tr w:rsidR="00D6079F" w:rsidRPr="00336A62" w14:paraId="6D712376" w14:textId="77777777" w:rsidTr="008323BB">
        <w:trPr>
          <w:trHeight w:val="397"/>
        </w:trPr>
        <w:tc>
          <w:tcPr>
            <w:tcW w:w="3325" w:type="dxa"/>
            <w:vAlign w:val="center"/>
          </w:tcPr>
          <w:p w14:paraId="68BE235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417" w:type="dxa"/>
            <w:vAlign w:val="center"/>
          </w:tcPr>
          <w:p w14:paraId="615DB63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material</w:t>
            </w:r>
          </w:p>
        </w:tc>
        <w:tc>
          <w:tcPr>
            <w:tcW w:w="1417" w:type="dxa"/>
            <w:vAlign w:val="center"/>
          </w:tcPr>
          <w:p w14:paraId="6324230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thickness</w:t>
            </w:r>
          </w:p>
          <w:p w14:paraId="7C600B6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(cm)</w:t>
            </w:r>
          </w:p>
        </w:tc>
        <w:tc>
          <w:tcPr>
            <w:tcW w:w="1417" w:type="dxa"/>
            <w:vAlign w:val="center"/>
          </w:tcPr>
          <w:p w14:paraId="0BA3063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thermal conductivity</w:t>
            </w:r>
          </w:p>
          <w:p w14:paraId="0831B5F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w:t>
            </w:r>
            <w:proofErr w:type="spellStart"/>
            <w:r w:rsidRPr="00336A62">
              <w:rPr>
                <w:rFonts w:ascii="Times New Roman" w:hAnsi="Times New Roman" w:cs="Times New Roman"/>
                <w:b/>
                <w:bCs/>
                <w:sz w:val="20"/>
                <w:szCs w:val="20"/>
              </w:rPr>
              <w:t>mK</w:t>
            </w:r>
            <w:proofErr w:type="spellEnd"/>
            <w:r w:rsidRPr="00336A62">
              <w:rPr>
                <w:rFonts w:ascii="Times New Roman" w:hAnsi="Times New Roman" w:cs="Times New Roman"/>
                <w:b/>
                <w:bCs/>
                <w:sz w:val="20"/>
                <w:szCs w:val="20"/>
              </w:rPr>
              <w:t>)</w:t>
            </w:r>
          </w:p>
        </w:tc>
        <w:tc>
          <w:tcPr>
            <w:tcW w:w="1632" w:type="dxa"/>
            <w:vAlign w:val="center"/>
          </w:tcPr>
          <w:p w14:paraId="761E534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U-value of the building element</w:t>
            </w:r>
          </w:p>
          <w:p w14:paraId="046D3AB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K)</w:t>
            </w:r>
          </w:p>
        </w:tc>
      </w:tr>
      <w:tr w:rsidR="00D6079F" w:rsidRPr="00336A62" w14:paraId="323C4B95" w14:textId="77777777" w:rsidTr="008323BB">
        <w:trPr>
          <w:trHeight w:val="397"/>
        </w:trPr>
        <w:tc>
          <w:tcPr>
            <w:tcW w:w="3325" w:type="dxa"/>
            <w:vAlign w:val="center"/>
          </w:tcPr>
          <w:p w14:paraId="286A688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417" w:type="dxa"/>
            <w:vAlign w:val="center"/>
          </w:tcPr>
          <w:p w14:paraId="15396DF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73BA16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5ABA0A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443EA49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324654B" w14:textId="77777777" w:rsidTr="008323BB">
        <w:trPr>
          <w:trHeight w:val="397"/>
        </w:trPr>
        <w:tc>
          <w:tcPr>
            <w:tcW w:w="3325" w:type="dxa"/>
            <w:vAlign w:val="center"/>
          </w:tcPr>
          <w:p w14:paraId="4E2C651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417" w:type="dxa"/>
            <w:vAlign w:val="center"/>
          </w:tcPr>
          <w:p w14:paraId="182F655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D4FC51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8483728"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7578B77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2A9913B2" w14:textId="77777777" w:rsidTr="008323BB">
        <w:trPr>
          <w:trHeight w:val="397"/>
        </w:trPr>
        <w:tc>
          <w:tcPr>
            <w:tcW w:w="3325" w:type="dxa"/>
            <w:vAlign w:val="center"/>
          </w:tcPr>
          <w:p w14:paraId="164EC64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Internal ceiling (facing non heated areas) insulation</w:t>
            </w:r>
          </w:p>
        </w:tc>
        <w:tc>
          <w:tcPr>
            <w:tcW w:w="1417" w:type="dxa"/>
            <w:vAlign w:val="center"/>
          </w:tcPr>
          <w:p w14:paraId="6719C8C4"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6337F6C5"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7502CF29"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32" w:type="dxa"/>
            <w:vAlign w:val="center"/>
          </w:tcPr>
          <w:p w14:paraId="07D251C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4ED12112" w14:textId="77777777" w:rsidTr="008323BB">
        <w:trPr>
          <w:trHeight w:val="397"/>
        </w:trPr>
        <w:tc>
          <w:tcPr>
            <w:tcW w:w="3325" w:type="dxa"/>
            <w:vAlign w:val="center"/>
          </w:tcPr>
          <w:p w14:paraId="4D954E8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417" w:type="dxa"/>
            <w:vAlign w:val="center"/>
          </w:tcPr>
          <w:p w14:paraId="73F394F2"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62A5EF50"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12DAC361"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32" w:type="dxa"/>
            <w:vAlign w:val="center"/>
          </w:tcPr>
          <w:p w14:paraId="6D86289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7700FCDE" w14:textId="77777777" w:rsidTr="008323BB">
        <w:trPr>
          <w:trHeight w:val="397"/>
        </w:trPr>
        <w:tc>
          <w:tcPr>
            <w:tcW w:w="3325" w:type="dxa"/>
            <w:vAlign w:val="center"/>
          </w:tcPr>
          <w:p w14:paraId="47EE8A2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417" w:type="dxa"/>
            <w:vAlign w:val="center"/>
          </w:tcPr>
          <w:p w14:paraId="2535DE9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EAA29F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117D48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A40E79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73392FEF" w14:textId="77777777" w:rsidTr="008323BB">
        <w:trPr>
          <w:trHeight w:val="397"/>
        </w:trPr>
        <w:tc>
          <w:tcPr>
            <w:tcW w:w="3325" w:type="dxa"/>
            <w:vAlign w:val="center"/>
          </w:tcPr>
          <w:p w14:paraId="7BF1CFC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417" w:type="dxa"/>
            <w:vAlign w:val="center"/>
          </w:tcPr>
          <w:p w14:paraId="06BC5EDC"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38FCA8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E5893A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724360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7BDBAD1D" w14:textId="77777777" w:rsidTr="008323BB">
        <w:trPr>
          <w:trHeight w:val="397"/>
        </w:trPr>
        <w:tc>
          <w:tcPr>
            <w:tcW w:w="9208" w:type="dxa"/>
            <w:gridSpan w:val="5"/>
            <w:vAlign w:val="center"/>
          </w:tcPr>
          <w:p w14:paraId="73F0E70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18"/>
                <w:szCs w:val="18"/>
              </w:rPr>
            </w:pPr>
            <w:proofErr w:type="gramStart"/>
            <w:r w:rsidRPr="00336A62">
              <w:rPr>
                <w:rFonts w:ascii="Times New Roman" w:hAnsi="Times New Roman" w:cs="Times New Roman"/>
                <w:b/>
                <w:bCs/>
                <w:sz w:val="18"/>
                <w:szCs w:val="18"/>
              </w:rPr>
              <w:t>Openings</w:t>
            </w:r>
            <w:proofErr w:type="gramEnd"/>
            <w:r w:rsidRPr="00336A62">
              <w:rPr>
                <w:rFonts w:ascii="Times New Roman" w:hAnsi="Times New Roman" w:cs="Times New Roman"/>
                <w:b/>
                <w:bCs/>
                <w:sz w:val="18"/>
                <w:szCs w:val="18"/>
              </w:rPr>
              <w:t xml:space="preserve"> replacement</w:t>
            </w:r>
          </w:p>
        </w:tc>
      </w:tr>
      <w:tr w:rsidR="00D6079F" w:rsidRPr="00336A62" w14:paraId="5A1FEA55" w14:textId="77777777" w:rsidTr="008323BB">
        <w:trPr>
          <w:trHeight w:val="397"/>
        </w:trPr>
        <w:tc>
          <w:tcPr>
            <w:tcW w:w="3325" w:type="dxa"/>
            <w:vAlign w:val="center"/>
          </w:tcPr>
          <w:p w14:paraId="358D2CF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Energy Efficiency Measure</w:t>
            </w:r>
          </w:p>
        </w:tc>
        <w:tc>
          <w:tcPr>
            <w:tcW w:w="1417" w:type="dxa"/>
            <w:vAlign w:val="center"/>
          </w:tcPr>
          <w:p w14:paraId="0401F9B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Frame material</w:t>
            </w:r>
          </w:p>
        </w:tc>
        <w:tc>
          <w:tcPr>
            <w:tcW w:w="1417" w:type="dxa"/>
            <w:vAlign w:val="center"/>
          </w:tcPr>
          <w:p w14:paraId="5AD48A2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Glazing material</w:t>
            </w:r>
          </w:p>
        </w:tc>
        <w:tc>
          <w:tcPr>
            <w:tcW w:w="3049" w:type="dxa"/>
            <w:gridSpan w:val="2"/>
            <w:vAlign w:val="center"/>
          </w:tcPr>
          <w:p w14:paraId="26C4393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U-value</w:t>
            </w:r>
          </w:p>
          <w:p w14:paraId="50D36D9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(W/m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K)</w:t>
            </w:r>
          </w:p>
        </w:tc>
      </w:tr>
      <w:tr w:rsidR="00D6079F" w:rsidRPr="00336A62" w14:paraId="37B13F5E" w14:textId="77777777" w:rsidTr="008323BB">
        <w:trPr>
          <w:trHeight w:val="397"/>
        </w:trPr>
        <w:tc>
          <w:tcPr>
            <w:tcW w:w="3325" w:type="dxa"/>
            <w:vAlign w:val="center"/>
          </w:tcPr>
          <w:p w14:paraId="156DACB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417" w:type="dxa"/>
            <w:vAlign w:val="center"/>
          </w:tcPr>
          <w:p w14:paraId="2B8819F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F59BE2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0E09D5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5400A47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C229DA8" w14:textId="77777777" w:rsidTr="008323BB">
        <w:trPr>
          <w:trHeight w:val="397"/>
        </w:trPr>
        <w:tc>
          <w:tcPr>
            <w:tcW w:w="3325" w:type="dxa"/>
            <w:vAlign w:val="center"/>
          </w:tcPr>
          <w:p w14:paraId="25D8DB7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417" w:type="dxa"/>
            <w:vAlign w:val="center"/>
          </w:tcPr>
          <w:p w14:paraId="0B67D6F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9AEBC2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F75697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465B6AF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bookmarkEnd w:id="32"/>
    </w:tbl>
    <w:p w14:paraId="17070469" w14:textId="77777777" w:rsidR="00D6079F" w:rsidRPr="00336A62" w:rsidRDefault="00D6079F" w:rsidP="00D6079F">
      <w:pPr>
        <w:spacing w:after="0" w:line="240" w:lineRule="auto"/>
        <w:rPr>
          <w:rFonts w:ascii="Times New Roman" w:hAnsi="Times New Roman" w:cs="Times New Roman"/>
          <w:sz w:val="18"/>
          <w:szCs w:val="18"/>
        </w:rPr>
      </w:pPr>
    </w:p>
    <w:p w14:paraId="0340E379" w14:textId="77777777" w:rsidR="00D6079F" w:rsidRPr="00336A62" w:rsidRDefault="00D6079F" w:rsidP="00D6079F">
      <w:pPr>
        <w:spacing w:after="0" w:line="240" w:lineRule="auto"/>
        <w:rPr>
          <w:rFonts w:ascii="Times New Roman" w:hAnsi="Times New Roman" w:cs="Times New Roman"/>
          <w:sz w:val="18"/>
          <w:szCs w:val="18"/>
        </w:rPr>
      </w:pPr>
    </w:p>
    <w:p w14:paraId="6B635CB1" w14:textId="77777777" w:rsidR="00D6079F" w:rsidRPr="00336A62" w:rsidRDefault="00D6079F" w:rsidP="00D6079F">
      <w:pPr>
        <w:spacing w:after="120" w:line="240" w:lineRule="auto"/>
        <w:jc w:val="center"/>
        <w:rPr>
          <w:rFonts w:ascii="Times New Roman" w:hAnsi="Times New Roman" w:cs="Times New Roman"/>
          <w:b/>
          <w:bCs/>
          <w:sz w:val="20"/>
          <w:szCs w:val="20"/>
        </w:rPr>
      </w:pPr>
      <w:bookmarkStart w:id="33" w:name="_Hlk215146488"/>
      <w:r w:rsidRPr="00336A62">
        <w:rPr>
          <w:rFonts w:ascii="Times New Roman" w:hAnsi="Times New Roman" w:cs="Times New Roman"/>
          <w:b/>
          <w:bCs/>
          <w:sz w:val="20"/>
          <w:szCs w:val="20"/>
        </w:rPr>
        <w:t>Table 5: Investment cost of energy efficiency measures</w:t>
      </w:r>
    </w:p>
    <w:tbl>
      <w:tblPr>
        <w:tblStyle w:val="TableGrid"/>
        <w:tblW w:w="9208" w:type="dxa"/>
        <w:tblInd w:w="426" w:type="dxa"/>
        <w:tblLook w:val="04A0" w:firstRow="1" w:lastRow="0" w:firstColumn="1" w:lastColumn="0" w:noHBand="0" w:noVBand="1"/>
      </w:tblPr>
      <w:tblGrid>
        <w:gridCol w:w="3325"/>
        <w:gridCol w:w="1417"/>
        <w:gridCol w:w="1417"/>
        <w:gridCol w:w="1417"/>
        <w:gridCol w:w="1632"/>
      </w:tblGrid>
      <w:tr w:rsidR="00D6079F" w:rsidRPr="00336A62" w14:paraId="56C107A1" w14:textId="77777777" w:rsidTr="008323BB">
        <w:trPr>
          <w:trHeight w:val="397"/>
        </w:trPr>
        <w:tc>
          <w:tcPr>
            <w:tcW w:w="3325" w:type="dxa"/>
            <w:vAlign w:val="center"/>
          </w:tcPr>
          <w:p w14:paraId="5DE7D3E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lastRenderedPageBreak/>
              <w:t>Energy Efficiency Measure</w:t>
            </w:r>
          </w:p>
        </w:tc>
        <w:tc>
          <w:tcPr>
            <w:tcW w:w="1417" w:type="dxa"/>
            <w:vAlign w:val="center"/>
          </w:tcPr>
          <w:p w14:paraId="21BA5C4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without VAT</w:t>
            </w:r>
          </w:p>
          <w:p w14:paraId="0573E61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c>
          <w:tcPr>
            <w:tcW w:w="1417" w:type="dxa"/>
            <w:vAlign w:val="center"/>
          </w:tcPr>
          <w:p w14:paraId="4A4DE9D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including VAT</w:t>
            </w:r>
          </w:p>
          <w:p w14:paraId="2A1020B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c>
          <w:tcPr>
            <w:tcW w:w="1417" w:type="dxa"/>
            <w:vAlign w:val="center"/>
          </w:tcPr>
          <w:p w14:paraId="47C3D6E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without VAT</w:t>
            </w:r>
          </w:p>
          <w:p w14:paraId="3F17841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(€/piece</w:t>
            </w:r>
            <w:r w:rsidRPr="00336A62">
              <w:rPr>
                <w:rStyle w:val="FootnoteReference"/>
                <w:rFonts w:ascii="Times New Roman" w:hAnsi="Times New Roman" w:cs="Times New Roman"/>
                <w:b/>
                <w:bCs/>
                <w:sz w:val="20"/>
                <w:szCs w:val="20"/>
              </w:rPr>
              <w:footnoteReference w:id="5"/>
            </w:r>
            <w:r w:rsidRPr="00336A62">
              <w:rPr>
                <w:rFonts w:ascii="Times New Roman" w:hAnsi="Times New Roman" w:cs="Times New Roman"/>
                <w:b/>
                <w:bCs/>
                <w:sz w:val="20"/>
                <w:szCs w:val="20"/>
              </w:rPr>
              <w:t>)</w:t>
            </w:r>
          </w:p>
        </w:tc>
        <w:tc>
          <w:tcPr>
            <w:tcW w:w="1632" w:type="dxa"/>
            <w:vAlign w:val="center"/>
          </w:tcPr>
          <w:p w14:paraId="0433B7C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including VAT</w:t>
            </w:r>
          </w:p>
          <w:p w14:paraId="4F1E416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(€/piece)</w:t>
            </w:r>
          </w:p>
        </w:tc>
      </w:tr>
      <w:tr w:rsidR="00D6079F" w:rsidRPr="00336A62" w14:paraId="12FAF935" w14:textId="77777777" w:rsidTr="008323BB">
        <w:trPr>
          <w:trHeight w:val="397"/>
        </w:trPr>
        <w:tc>
          <w:tcPr>
            <w:tcW w:w="3325" w:type="dxa"/>
            <w:vAlign w:val="center"/>
          </w:tcPr>
          <w:p w14:paraId="464E903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417" w:type="dxa"/>
            <w:vAlign w:val="center"/>
          </w:tcPr>
          <w:p w14:paraId="4EFE866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57839F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4054E3A4"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13ADF0C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5A4B637E" w14:textId="77777777" w:rsidTr="008323BB">
        <w:trPr>
          <w:trHeight w:val="397"/>
        </w:trPr>
        <w:tc>
          <w:tcPr>
            <w:tcW w:w="3325" w:type="dxa"/>
            <w:vAlign w:val="center"/>
          </w:tcPr>
          <w:p w14:paraId="413723D8"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417" w:type="dxa"/>
            <w:vAlign w:val="center"/>
          </w:tcPr>
          <w:p w14:paraId="7B66FB2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8BDA6F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EBA1FA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255C202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709C5E35" w14:textId="77777777" w:rsidTr="008323BB">
        <w:trPr>
          <w:trHeight w:val="397"/>
        </w:trPr>
        <w:tc>
          <w:tcPr>
            <w:tcW w:w="3325" w:type="dxa"/>
            <w:vAlign w:val="center"/>
          </w:tcPr>
          <w:p w14:paraId="1934D05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 xml:space="preserve">Internal ceiling (facing non heated areas) insulation </w:t>
            </w:r>
          </w:p>
        </w:tc>
        <w:tc>
          <w:tcPr>
            <w:tcW w:w="1417" w:type="dxa"/>
            <w:vAlign w:val="center"/>
          </w:tcPr>
          <w:p w14:paraId="1A2A2F5E"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5F67E9BC"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307EC12B"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32" w:type="dxa"/>
            <w:vAlign w:val="center"/>
          </w:tcPr>
          <w:p w14:paraId="09C5495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123684BD" w14:textId="77777777" w:rsidTr="008323BB">
        <w:trPr>
          <w:trHeight w:val="397"/>
        </w:trPr>
        <w:tc>
          <w:tcPr>
            <w:tcW w:w="3325" w:type="dxa"/>
            <w:vAlign w:val="center"/>
          </w:tcPr>
          <w:p w14:paraId="39D706E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417" w:type="dxa"/>
            <w:vAlign w:val="center"/>
          </w:tcPr>
          <w:p w14:paraId="093071E9"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228EAEA5"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417" w:type="dxa"/>
            <w:vAlign w:val="center"/>
          </w:tcPr>
          <w:p w14:paraId="56CEAFDB" w14:textId="77777777" w:rsidR="00D6079F" w:rsidRPr="00336A62" w:rsidRDefault="00D6079F" w:rsidP="008323BB">
            <w:pPr>
              <w:tabs>
                <w:tab w:val="left" w:pos="142"/>
                <w:tab w:val="left" w:pos="567"/>
              </w:tabs>
              <w:jc w:val="center"/>
              <w:rPr>
                <w:rFonts w:ascii="Times New Roman" w:hAnsi="Times New Roman" w:cs="Times New Roman"/>
                <w:sz w:val="18"/>
                <w:szCs w:val="18"/>
              </w:rPr>
            </w:pPr>
          </w:p>
        </w:tc>
        <w:tc>
          <w:tcPr>
            <w:tcW w:w="1632" w:type="dxa"/>
            <w:vAlign w:val="center"/>
          </w:tcPr>
          <w:p w14:paraId="523D3C1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7151D527" w14:textId="77777777" w:rsidTr="008323BB">
        <w:trPr>
          <w:trHeight w:val="397"/>
        </w:trPr>
        <w:tc>
          <w:tcPr>
            <w:tcW w:w="3325" w:type="dxa"/>
            <w:vAlign w:val="center"/>
          </w:tcPr>
          <w:p w14:paraId="508F065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417" w:type="dxa"/>
            <w:vAlign w:val="center"/>
          </w:tcPr>
          <w:p w14:paraId="19F36D4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AB5358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4D3875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41FBBB6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53CEFA11" w14:textId="77777777" w:rsidTr="008323BB">
        <w:trPr>
          <w:trHeight w:val="397"/>
        </w:trPr>
        <w:tc>
          <w:tcPr>
            <w:tcW w:w="3325" w:type="dxa"/>
            <w:vAlign w:val="center"/>
          </w:tcPr>
          <w:p w14:paraId="6B6B3ED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417" w:type="dxa"/>
            <w:vAlign w:val="center"/>
          </w:tcPr>
          <w:p w14:paraId="0C5699B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7154ED8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22A512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C77323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ADDD190" w14:textId="77777777" w:rsidTr="008323BB">
        <w:trPr>
          <w:trHeight w:val="397"/>
        </w:trPr>
        <w:tc>
          <w:tcPr>
            <w:tcW w:w="3325" w:type="dxa"/>
            <w:vAlign w:val="center"/>
          </w:tcPr>
          <w:p w14:paraId="465C48F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417" w:type="dxa"/>
            <w:vAlign w:val="center"/>
          </w:tcPr>
          <w:p w14:paraId="5D6765E5"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2BCF74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6684182"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8A5C75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4228B65" w14:textId="77777777" w:rsidTr="008323BB">
        <w:trPr>
          <w:trHeight w:val="397"/>
        </w:trPr>
        <w:tc>
          <w:tcPr>
            <w:tcW w:w="3325" w:type="dxa"/>
            <w:vAlign w:val="center"/>
          </w:tcPr>
          <w:p w14:paraId="6ABD638B"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417" w:type="dxa"/>
            <w:vAlign w:val="center"/>
          </w:tcPr>
          <w:p w14:paraId="7EA0AA5A"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74B43D3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419E922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7B5983C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14649B3F" w14:textId="77777777" w:rsidTr="008323BB">
        <w:trPr>
          <w:trHeight w:val="397"/>
        </w:trPr>
        <w:tc>
          <w:tcPr>
            <w:tcW w:w="3325" w:type="dxa"/>
            <w:vAlign w:val="center"/>
          </w:tcPr>
          <w:p w14:paraId="2C4A6A7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 xml:space="preserve">New heating system </w:t>
            </w:r>
          </w:p>
        </w:tc>
        <w:tc>
          <w:tcPr>
            <w:tcW w:w="1417" w:type="dxa"/>
            <w:vAlign w:val="center"/>
          </w:tcPr>
          <w:p w14:paraId="3DE27F9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544A39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544770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4E97109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24EBD9AC" w14:textId="77777777" w:rsidTr="008323BB">
        <w:trPr>
          <w:trHeight w:val="397"/>
        </w:trPr>
        <w:tc>
          <w:tcPr>
            <w:tcW w:w="3325" w:type="dxa"/>
            <w:vAlign w:val="center"/>
          </w:tcPr>
          <w:p w14:paraId="72A4754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Lighting</w:t>
            </w:r>
          </w:p>
        </w:tc>
        <w:tc>
          <w:tcPr>
            <w:tcW w:w="1417" w:type="dxa"/>
            <w:vAlign w:val="center"/>
          </w:tcPr>
          <w:p w14:paraId="2A35451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8A88B0D"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4EB49B0"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176C83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1C4590B" w14:textId="77777777" w:rsidTr="008323BB">
        <w:trPr>
          <w:trHeight w:val="397"/>
        </w:trPr>
        <w:tc>
          <w:tcPr>
            <w:tcW w:w="3325" w:type="dxa"/>
            <w:vAlign w:val="center"/>
          </w:tcPr>
          <w:p w14:paraId="070A605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Photovoltaic system</w:t>
            </w:r>
          </w:p>
        </w:tc>
        <w:tc>
          <w:tcPr>
            <w:tcW w:w="1417" w:type="dxa"/>
            <w:vAlign w:val="center"/>
          </w:tcPr>
          <w:p w14:paraId="341EE70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09220A9"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0FBA57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7106ED2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47895653" w14:textId="77777777" w:rsidTr="008323BB">
        <w:trPr>
          <w:trHeight w:val="397"/>
        </w:trPr>
        <w:tc>
          <w:tcPr>
            <w:tcW w:w="3325" w:type="dxa"/>
            <w:vAlign w:val="center"/>
          </w:tcPr>
          <w:p w14:paraId="5498C241"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Solar collectors</w:t>
            </w:r>
          </w:p>
        </w:tc>
        <w:tc>
          <w:tcPr>
            <w:tcW w:w="1417" w:type="dxa"/>
            <w:vAlign w:val="center"/>
          </w:tcPr>
          <w:p w14:paraId="0361077E"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C691203"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5E4E17F"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58AB87E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tr w:rsidR="00D6079F" w:rsidRPr="00336A62" w14:paraId="3C7DBB7D" w14:textId="77777777" w:rsidTr="008323BB">
        <w:trPr>
          <w:trHeight w:val="397"/>
        </w:trPr>
        <w:tc>
          <w:tcPr>
            <w:tcW w:w="3325" w:type="dxa"/>
            <w:vAlign w:val="center"/>
          </w:tcPr>
          <w:p w14:paraId="7AC18AD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Ventilation system installation</w:t>
            </w:r>
          </w:p>
        </w:tc>
        <w:tc>
          <w:tcPr>
            <w:tcW w:w="1417" w:type="dxa"/>
            <w:vAlign w:val="center"/>
          </w:tcPr>
          <w:p w14:paraId="6DF8280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424912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9E13B57"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0AE5EF6" w14:textId="77777777" w:rsidR="00D6079F" w:rsidRPr="00336A62" w:rsidRDefault="00D6079F" w:rsidP="008323BB">
            <w:pPr>
              <w:pStyle w:val="ListParagraph"/>
              <w:tabs>
                <w:tab w:val="left" w:pos="142"/>
                <w:tab w:val="left" w:pos="567"/>
              </w:tabs>
              <w:ind w:left="0"/>
              <w:jc w:val="center"/>
              <w:rPr>
                <w:rFonts w:ascii="Times New Roman" w:hAnsi="Times New Roman" w:cs="Times New Roman"/>
                <w:sz w:val="18"/>
                <w:szCs w:val="18"/>
              </w:rPr>
            </w:pPr>
          </w:p>
        </w:tc>
      </w:tr>
      <w:bookmarkEnd w:id="33"/>
    </w:tbl>
    <w:p w14:paraId="3E8E8620" w14:textId="77777777" w:rsidR="00D6079F" w:rsidRPr="00336A62" w:rsidRDefault="00D6079F" w:rsidP="00D6079F">
      <w:pPr>
        <w:spacing w:after="120" w:line="240" w:lineRule="auto"/>
        <w:rPr>
          <w:rFonts w:ascii="Times New Roman" w:hAnsi="Times New Roman" w:cs="Times New Roman"/>
          <w:b/>
          <w:bCs/>
          <w:sz w:val="20"/>
          <w:szCs w:val="20"/>
        </w:rPr>
      </w:pPr>
    </w:p>
    <w:p w14:paraId="7CBC4526" w14:textId="77777777" w:rsidR="00D6079F" w:rsidRPr="00336A62" w:rsidRDefault="00D6079F" w:rsidP="00D6079F">
      <w:pPr>
        <w:spacing w:after="120" w:line="240" w:lineRule="auto"/>
        <w:jc w:val="center"/>
        <w:rPr>
          <w:rFonts w:ascii="Times New Roman" w:hAnsi="Times New Roman" w:cs="Times New Roman"/>
          <w:b/>
          <w:bCs/>
          <w:sz w:val="20"/>
          <w:szCs w:val="20"/>
        </w:rPr>
      </w:pPr>
      <w:r w:rsidRPr="00336A62">
        <w:rPr>
          <w:rFonts w:ascii="Times New Roman" w:hAnsi="Times New Roman" w:cs="Times New Roman"/>
          <w:b/>
          <w:bCs/>
          <w:sz w:val="20"/>
          <w:szCs w:val="20"/>
        </w:rPr>
        <w:t>Table B: Guidelines to specific energy efficiency measures</w:t>
      </w:r>
    </w:p>
    <w:tbl>
      <w:tblPr>
        <w:tblStyle w:val="TableGrid"/>
        <w:tblW w:w="9634" w:type="dxa"/>
        <w:jc w:val="center"/>
        <w:tblLook w:val="04A0" w:firstRow="1" w:lastRow="0" w:firstColumn="1" w:lastColumn="0" w:noHBand="0" w:noVBand="1"/>
      </w:tblPr>
      <w:tblGrid>
        <w:gridCol w:w="1413"/>
        <w:gridCol w:w="8221"/>
      </w:tblGrid>
      <w:tr w:rsidR="00D6079F" w:rsidRPr="00336A62" w14:paraId="5037DE11" w14:textId="77777777" w:rsidTr="008323BB">
        <w:trPr>
          <w:jc w:val="center"/>
        </w:trPr>
        <w:tc>
          <w:tcPr>
            <w:tcW w:w="1413" w:type="dxa"/>
            <w:shd w:val="clear" w:color="auto" w:fill="002060"/>
          </w:tcPr>
          <w:p w14:paraId="5DB5C69A" w14:textId="77777777" w:rsidR="00D6079F" w:rsidRPr="00336A62" w:rsidRDefault="00D6079F" w:rsidP="008323BB">
            <w:pPr>
              <w:jc w:val="center"/>
              <w:rPr>
                <w:rFonts w:ascii="Times New Roman" w:hAnsi="Times New Roman" w:cs="Times New Roman"/>
                <w:sz w:val="20"/>
                <w:szCs w:val="20"/>
              </w:rPr>
            </w:pPr>
            <w:r w:rsidRPr="00336A62">
              <w:rPr>
                <w:rFonts w:ascii="Times New Roman" w:hAnsi="Times New Roman" w:cs="Times New Roman"/>
                <w:sz w:val="20"/>
                <w:szCs w:val="20"/>
              </w:rPr>
              <w:t>Energy Efficiency Measure</w:t>
            </w:r>
          </w:p>
        </w:tc>
        <w:tc>
          <w:tcPr>
            <w:tcW w:w="8221" w:type="dxa"/>
            <w:shd w:val="clear" w:color="auto" w:fill="002060"/>
          </w:tcPr>
          <w:p w14:paraId="2190EF45" w14:textId="77777777" w:rsidR="00D6079F" w:rsidRPr="00336A62" w:rsidRDefault="00D6079F" w:rsidP="008323BB">
            <w:pPr>
              <w:jc w:val="center"/>
              <w:rPr>
                <w:rFonts w:ascii="Times New Roman" w:hAnsi="Times New Roman" w:cs="Times New Roman"/>
                <w:sz w:val="20"/>
                <w:szCs w:val="20"/>
              </w:rPr>
            </w:pPr>
            <w:r w:rsidRPr="00336A62">
              <w:rPr>
                <w:rFonts w:ascii="Times New Roman" w:hAnsi="Times New Roman" w:cs="Times New Roman"/>
                <w:sz w:val="20"/>
                <w:szCs w:val="20"/>
              </w:rPr>
              <w:t>Guidelines</w:t>
            </w:r>
          </w:p>
        </w:tc>
      </w:tr>
      <w:tr w:rsidR="00D6079F" w:rsidRPr="00336A62" w14:paraId="020BF70A" w14:textId="77777777" w:rsidTr="008323BB">
        <w:trPr>
          <w:jc w:val="center"/>
        </w:trPr>
        <w:tc>
          <w:tcPr>
            <w:tcW w:w="1413" w:type="dxa"/>
            <w:vAlign w:val="center"/>
          </w:tcPr>
          <w:p w14:paraId="0A4F0E44"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Wall insulation</w:t>
            </w:r>
          </w:p>
        </w:tc>
        <w:tc>
          <w:tcPr>
            <w:tcW w:w="8221" w:type="dxa"/>
          </w:tcPr>
          <w:p w14:paraId="15E30340"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Preferably mineral wool</w:t>
            </w:r>
          </w:p>
          <w:p w14:paraId="410058BC"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XPS/EPS is also acceptable</w:t>
            </w:r>
          </w:p>
          <w:p w14:paraId="4558FDC3"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w:t>
            </w:r>
          </w:p>
        </w:tc>
      </w:tr>
      <w:tr w:rsidR="00D6079F" w:rsidRPr="00336A62" w14:paraId="03388554" w14:textId="77777777" w:rsidTr="008323BB">
        <w:trPr>
          <w:jc w:val="center"/>
        </w:trPr>
        <w:tc>
          <w:tcPr>
            <w:tcW w:w="1413" w:type="dxa"/>
            <w:vAlign w:val="center"/>
          </w:tcPr>
          <w:p w14:paraId="2010DBE7"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Roof insulation</w:t>
            </w:r>
          </w:p>
        </w:tc>
        <w:tc>
          <w:tcPr>
            <w:tcW w:w="8221" w:type="dxa"/>
          </w:tcPr>
          <w:p w14:paraId="41D0F946"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 case of inverted roofs (in which the hydro insulation is placed under the thermal insulation) only XPS is acceptable</w:t>
            </w:r>
          </w:p>
          <w:p w14:paraId="08F7C06F"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For any other case, any insulation material is acceptable except for perlite bags</w:t>
            </w:r>
          </w:p>
          <w:p w14:paraId="239E192C"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 (in order to achieve the required U-value of the building element)</w:t>
            </w:r>
          </w:p>
        </w:tc>
      </w:tr>
      <w:tr w:rsidR="00D6079F" w:rsidRPr="00336A62" w14:paraId="7E14DF84" w14:textId="77777777" w:rsidTr="008323BB">
        <w:trPr>
          <w:jc w:val="center"/>
        </w:trPr>
        <w:tc>
          <w:tcPr>
            <w:tcW w:w="1413" w:type="dxa"/>
            <w:vAlign w:val="center"/>
          </w:tcPr>
          <w:p w14:paraId="2A5FA0EA"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Basement insulation</w:t>
            </w:r>
          </w:p>
        </w:tc>
        <w:tc>
          <w:tcPr>
            <w:tcW w:w="8221" w:type="dxa"/>
          </w:tcPr>
          <w:p w14:paraId="31ACE9BB"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From a fire safety point of view, Mineral Wool is the safest for fire-critical applications due to its non-combustible nature. EPS and XPS are less fire-safe and should be used cautiously, with added fireproofing measures in sensitive areas.</w:t>
            </w:r>
          </w:p>
          <w:p w14:paraId="518F88AB"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Where Mineral Wool is applied as thermal insulator, especially in the basements, dew point considerations are crucial to prevent moisture-related issues like condensation, mold growth, and structural damage. In this case we will need to properly place a vapor barrier, ensure adequate waterproofing and drainage of the basement, use thermal breaks where necessary, and monitor temperature and humidity of the basement.  </w:t>
            </w:r>
          </w:p>
          <w:p w14:paraId="0A7AEAE1"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EPS and XPS should both be covered by non-combustible material such as fire-rated drywall, cement board, or concrete to act as a protective barrier. </w:t>
            </w:r>
          </w:p>
          <w:p w14:paraId="28917CA7"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lastRenderedPageBreak/>
              <w:t>XPS is more moisture-resistant than EPS, but prolonged exposure to water can degrade both materials, leading to reduced performance and mold growth.</w:t>
            </w:r>
          </w:p>
          <w:p w14:paraId="7067CE02"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Proper ventilation and monitoring the growth of mold is required in all cases.</w:t>
            </w:r>
          </w:p>
          <w:p w14:paraId="59571D88"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 (in order to achieve the required U-value of the building element)</w:t>
            </w:r>
          </w:p>
        </w:tc>
      </w:tr>
      <w:tr w:rsidR="00D6079F" w:rsidRPr="00336A62" w14:paraId="33F821FA" w14:textId="77777777" w:rsidTr="008323BB">
        <w:trPr>
          <w:jc w:val="center"/>
        </w:trPr>
        <w:tc>
          <w:tcPr>
            <w:tcW w:w="1413" w:type="dxa"/>
            <w:vAlign w:val="center"/>
          </w:tcPr>
          <w:p w14:paraId="01CFC77D"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lastRenderedPageBreak/>
              <w:t>Openings</w:t>
            </w:r>
          </w:p>
        </w:tc>
        <w:tc>
          <w:tcPr>
            <w:tcW w:w="8221" w:type="dxa"/>
          </w:tcPr>
          <w:p w14:paraId="1B24B5B1"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Double glazed with PVC frame (preferably)</w:t>
            </w:r>
          </w:p>
          <w:p w14:paraId="6A5B1261"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 case Aluminum frame is chosen, thermal breakers are mandatory</w:t>
            </w:r>
          </w:p>
          <w:p w14:paraId="42DD043B"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Total U-value of the openings according to the Armenian building code</w:t>
            </w:r>
          </w:p>
        </w:tc>
      </w:tr>
      <w:tr w:rsidR="00D6079F" w:rsidRPr="00336A62" w14:paraId="26B8DD0C" w14:textId="77777777" w:rsidTr="008323BB">
        <w:trPr>
          <w:jc w:val="center"/>
        </w:trPr>
        <w:tc>
          <w:tcPr>
            <w:tcW w:w="1413" w:type="dxa"/>
            <w:vAlign w:val="center"/>
          </w:tcPr>
          <w:p w14:paraId="513C45CB"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Lighting</w:t>
            </w:r>
          </w:p>
        </w:tc>
        <w:tc>
          <w:tcPr>
            <w:tcW w:w="8221" w:type="dxa"/>
          </w:tcPr>
          <w:p w14:paraId="104E4BA6"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Mandatory lighting study using globally popular software tools, </w:t>
            </w:r>
            <w:proofErr w:type="gramStart"/>
            <w:r w:rsidRPr="00336A62">
              <w:rPr>
                <w:rFonts w:ascii="Times New Roman" w:hAnsi="Times New Roman" w:cs="Times New Roman"/>
                <w:sz w:val="18"/>
                <w:szCs w:val="18"/>
              </w:rPr>
              <w:t>e.g.</w:t>
            </w:r>
            <w:proofErr w:type="gramEnd"/>
            <w:r w:rsidRPr="00336A62">
              <w:rPr>
                <w:rFonts w:ascii="Times New Roman" w:hAnsi="Times New Roman" w:cs="Times New Roman"/>
                <w:sz w:val="18"/>
                <w:szCs w:val="18"/>
              </w:rPr>
              <w:t xml:space="preserve"> </w:t>
            </w:r>
            <w:proofErr w:type="spellStart"/>
            <w:r w:rsidRPr="00336A62">
              <w:rPr>
                <w:rFonts w:ascii="Times New Roman" w:hAnsi="Times New Roman" w:cs="Times New Roman"/>
                <w:sz w:val="18"/>
                <w:szCs w:val="18"/>
              </w:rPr>
              <w:t>Dialux</w:t>
            </w:r>
            <w:proofErr w:type="spellEnd"/>
            <w:r w:rsidRPr="00336A62">
              <w:rPr>
                <w:rFonts w:ascii="Times New Roman" w:hAnsi="Times New Roman" w:cs="Times New Roman"/>
                <w:sz w:val="18"/>
                <w:szCs w:val="18"/>
              </w:rPr>
              <w:t>, in order to assure compliance with RACN 22-03-2017.</w:t>
            </w:r>
          </w:p>
        </w:tc>
      </w:tr>
      <w:tr w:rsidR="00D6079F" w:rsidRPr="00336A62" w14:paraId="231A1D89" w14:textId="77777777" w:rsidTr="008323BB">
        <w:trPr>
          <w:jc w:val="center"/>
        </w:trPr>
        <w:tc>
          <w:tcPr>
            <w:tcW w:w="1413" w:type="dxa"/>
            <w:vAlign w:val="center"/>
          </w:tcPr>
          <w:p w14:paraId="1D04E29D"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PVs installation</w:t>
            </w:r>
          </w:p>
        </w:tc>
        <w:tc>
          <w:tcPr>
            <w:tcW w:w="8221" w:type="dxa"/>
          </w:tcPr>
          <w:p w14:paraId="5F765EED"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designers should calculate the three-year average electricity consumption for each building and adjust the PV system capacity accordingly, ensuring that the electricity production remains below 100% of the average consumption.</w:t>
            </w:r>
          </w:p>
          <w:p w14:paraId="5B248549"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Given the environmental (shading objects, heat sources, etc.) and structural constraints, an optimum orientation and tilt angle should be selected for the solar PV arrays.</w:t>
            </w:r>
          </w:p>
        </w:tc>
      </w:tr>
      <w:tr w:rsidR="00D6079F" w:rsidRPr="00336A62" w14:paraId="2788BA47" w14:textId="77777777" w:rsidTr="008323BB">
        <w:trPr>
          <w:jc w:val="center"/>
        </w:trPr>
        <w:tc>
          <w:tcPr>
            <w:tcW w:w="1413" w:type="dxa"/>
            <w:vAlign w:val="center"/>
          </w:tcPr>
          <w:p w14:paraId="3BEBC658"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Thermal Solar collectors</w:t>
            </w:r>
          </w:p>
        </w:tc>
        <w:tc>
          <w:tcPr>
            <w:tcW w:w="8221" w:type="dxa"/>
          </w:tcPr>
          <w:p w14:paraId="5F24F2F0"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solar thermal system should provide not only the heating demand of the rooms, but also, if possible, be utilized to meet the kitchen’s hot water and/or thermal energy needs.</w:t>
            </w:r>
          </w:p>
        </w:tc>
      </w:tr>
      <w:tr w:rsidR="00D6079F" w:rsidRPr="00336A62" w14:paraId="47C038B6" w14:textId="77777777" w:rsidTr="008323BB">
        <w:trPr>
          <w:jc w:val="center"/>
        </w:trPr>
        <w:tc>
          <w:tcPr>
            <w:tcW w:w="1413" w:type="dxa"/>
            <w:vAlign w:val="center"/>
          </w:tcPr>
          <w:p w14:paraId="435F0E82" w14:textId="77777777" w:rsidR="00D6079F" w:rsidRPr="00336A62" w:rsidRDefault="00D6079F" w:rsidP="008323BB">
            <w:pPr>
              <w:jc w:val="center"/>
              <w:rPr>
                <w:rFonts w:ascii="Times New Roman" w:hAnsi="Times New Roman" w:cs="Times New Roman"/>
                <w:sz w:val="18"/>
                <w:szCs w:val="18"/>
              </w:rPr>
            </w:pPr>
            <w:r w:rsidRPr="00336A62">
              <w:rPr>
                <w:rFonts w:ascii="Times New Roman" w:hAnsi="Times New Roman" w:cs="Times New Roman"/>
                <w:sz w:val="18"/>
                <w:szCs w:val="18"/>
              </w:rPr>
              <w:t>Heating system update</w:t>
            </w:r>
          </w:p>
        </w:tc>
        <w:tc>
          <w:tcPr>
            <w:tcW w:w="8221" w:type="dxa"/>
          </w:tcPr>
          <w:p w14:paraId="30BC6D77" w14:textId="77777777" w:rsidR="00D6079F" w:rsidRPr="00336A62" w:rsidRDefault="00D6079F" w:rsidP="00D6079F">
            <w:pPr>
              <w:pStyle w:val="ListParagraph"/>
              <w:numPr>
                <w:ilvl w:val="0"/>
                <w:numId w:val="37"/>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capacity of the new heating system should be calculated by taking into account the energy savings achieved through the implementation of energy efficiency measures, as well as any potential increase in heated area resulting from the inclusion of additional spaces during renovation.</w:t>
            </w:r>
          </w:p>
        </w:tc>
      </w:tr>
    </w:tbl>
    <w:p w14:paraId="344C66B9" w14:textId="77777777" w:rsidR="00D6079F" w:rsidRPr="00336A62" w:rsidRDefault="00D6079F" w:rsidP="00D6079F">
      <w:pPr>
        <w:spacing w:line="240" w:lineRule="auto"/>
        <w:rPr>
          <w:rFonts w:ascii="Times New Roman" w:hAnsi="Times New Roman" w:cs="Times New Roman"/>
          <w:sz w:val="18"/>
          <w:szCs w:val="18"/>
        </w:rPr>
      </w:pPr>
    </w:p>
    <w:p w14:paraId="720DA16B" w14:textId="77777777" w:rsidR="00D6079F" w:rsidRPr="00336A62" w:rsidRDefault="00D6079F" w:rsidP="00D6079F">
      <w:pPr>
        <w:spacing w:line="240" w:lineRule="auto"/>
        <w:rPr>
          <w:rFonts w:ascii="Times New Roman" w:hAnsi="Times New Roman" w:cs="Times New Roman"/>
          <w:sz w:val="18"/>
          <w:szCs w:val="18"/>
        </w:rPr>
      </w:pPr>
    </w:p>
    <w:p w14:paraId="0D18E484" w14:textId="0E9A8EA9" w:rsidR="00D6079F" w:rsidRPr="00300D79" w:rsidRDefault="00D6079F" w:rsidP="00C55324">
      <w:pPr>
        <w:spacing w:line="240" w:lineRule="auto"/>
        <w:rPr>
          <w:rFonts w:ascii="Times New Roman" w:hAnsi="Times New Roman" w:cs="Times New Roman"/>
          <w:sz w:val="24"/>
          <w:szCs w:val="24"/>
        </w:rPr>
      </w:pPr>
    </w:p>
    <w:sectPr w:rsidR="00D6079F" w:rsidRPr="00300D79" w:rsidSect="008118CA">
      <w:pgSz w:w="12240" w:h="15840"/>
      <w:pgMar w:top="568"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FD86" w14:textId="77777777" w:rsidR="00981738" w:rsidRDefault="00981738" w:rsidP="00452174">
      <w:pPr>
        <w:spacing w:after="0" w:line="240" w:lineRule="auto"/>
      </w:pPr>
      <w:r>
        <w:separator/>
      </w:r>
    </w:p>
  </w:endnote>
  <w:endnote w:type="continuationSeparator" w:id="0">
    <w:p w14:paraId="5E108704" w14:textId="77777777" w:rsidR="00981738" w:rsidRDefault="00981738" w:rsidP="0045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343430"/>
      <w:docPartObj>
        <w:docPartGallery w:val="Page Numbers (Bottom of Page)"/>
        <w:docPartUnique/>
      </w:docPartObj>
    </w:sdtPr>
    <w:sdtEndPr>
      <w:rPr>
        <w:color w:val="7F7F7F" w:themeColor="background1" w:themeShade="7F"/>
        <w:spacing w:val="60"/>
      </w:rPr>
    </w:sdtEndPr>
    <w:sdtContent>
      <w:p w14:paraId="3D645584" w14:textId="011A0469" w:rsidR="009F4381" w:rsidRDefault="009F4381">
        <w:pPr>
          <w:pStyle w:val="Footer"/>
          <w:pBdr>
            <w:top w:val="single" w:sz="4" w:space="1" w:color="D9D9D9" w:themeColor="background1" w:themeShade="D9"/>
          </w:pBdr>
          <w:jc w:val="right"/>
        </w:pPr>
        <w:r>
          <w:fldChar w:fldCharType="begin"/>
        </w:r>
        <w:r>
          <w:instrText xml:space="preserve"> PAGE   \* MERGEFORMAT </w:instrText>
        </w:r>
        <w:r>
          <w:fldChar w:fldCharType="separate"/>
        </w:r>
        <w:r w:rsidR="00FA4C2F">
          <w:rPr>
            <w:noProof/>
          </w:rPr>
          <w:t>23</w:t>
        </w:r>
        <w:r>
          <w:rPr>
            <w:noProof/>
          </w:rPr>
          <w:fldChar w:fldCharType="end"/>
        </w:r>
        <w:r>
          <w:t xml:space="preserve"> | </w:t>
        </w:r>
        <w:r>
          <w:rPr>
            <w:color w:val="7F7F7F" w:themeColor="background1" w:themeShade="7F"/>
            <w:spacing w:val="60"/>
          </w:rPr>
          <w:t>Page</w:t>
        </w:r>
      </w:p>
    </w:sdtContent>
  </w:sdt>
  <w:p w14:paraId="5717A01E" w14:textId="77777777" w:rsidR="009F4381" w:rsidRDefault="009F4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0B118" w14:textId="77777777" w:rsidR="00981738" w:rsidRDefault="00981738" w:rsidP="00452174">
      <w:pPr>
        <w:spacing w:after="0" w:line="240" w:lineRule="auto"/>
      </w:pPr>
      <w:r>
        <w:separator/>
      </w:r>
    </w:p>
  </w:footnote>
  <w:footnote w:type="continuationSeparator" w:id="0">
    <w:p w14:paraId="74F99829" w14:textId="77777777" w:rsidR="00981738" w:rsidRDefault="00981738" w:rsidP="00452174">
      <w:pPr>
        <w:spacing w:after="0" w:line="240" w:lineRule="auto"/>
      </w:pPr>
      <w:r>
        <w:continuationSeparator/>
      </w:r>
    </w:p>
  </w:footnote>
  <w:footnote w:id="1">
    <w:p w14:paraId="250859AA" w14:textId="1FCE6D3A" w:rsidR="009F4381" w:rsidRPr="00A65034" w:rsidRDefault="009F4381" w:rsidP="00A65034">
      <w:pPr>
        <w:pStyle w:val="FootnoteText"/>
        <w:jc w:val="both"/>
        <w:rPr>
          <w:rFonts w:ascii="Sylfaen" w:hAnsi="Sylfaen" w:cs="Times New Roman"/>
          <w:sz w:val="16"/>
          <w:szCs w:val="16"/>
        </w:rPr>
      </w:pPr>
      <w:bookmarkStart w:id="1" w:name="_Hlk203722554"/>
      <w:bookmarkStart w:id="2" w:name="_Hlk204178854"/>
      <w:r w:rsidRPr="00A65034">
        <w:rPr>
          <w:rStyle w:val="FootnoteReference"/>
          <w:rFonts w:ascii="Sylfaen" w:hAnsi="Sylfaen" w:cs="Times New Roman"/>
          <w:sz w:val="16"/>
          <w:szCs w:val="16"/>
        </w:rPr>
        <w:footnoteRef/>
      </w:r>
      <w:r w:rsidR="00A65034" w:rsidRPr="00A65034">
        <w:rPr>
          <w:rFonts w:ascii="Sylfaen" w:hAnsi="Sylfaen" w:cs="Times New Roman"/>
          <w:sz w:val="16"/>
          <w:szCs w:val="16"/>
        </w:rPr>
        <w:t xml:space="preserve"> </w:t>
      </w:r>
      <w:r w:rsidR="00A65034" w:rsidRPr="00A65034">
        <w:rPr>
          <w:rFonts w:ascii="Sylfaen" w:hAnsi="Sylfaen" w:cs="Times New Roman"/>
          <w:sz w:val="16"/>
          <w:szCs w:val="16"/>
          <w:lang w:val="hy-AM"/>
        </w:rPr>
        <w:t>«</w:t>
      </w:r>
      <w:r w:rsidRPr="00A65034">
        <w:rPr>
          <w:rFonts w:ascii="Sylfaen" w:hAnsi="Sylfaen" w:cs="Times New Roman"/>
          <w:sz w:val="16"/>
          <w:szCs w:val="16"/>
        </w:rPr>
        <w:t xml:space="preserve">The </w:t>
      </w:r>
      <w:r w:rsidR="0047685A">
        <w:rPr>
          <w:rFonts w:ascii="Sylfaen" w:hAnsi="Sylfaen" w:cs="Times New Roman"/>
          <w:sz w:val="16"/>
          <w:szCs w:val="16"/>
        </w:rPr>
        <w:t xml:space="preserve">latest </w:t>
      </w:r>
      <w:r w:rsidRPr="00A65034">
        <w:rPr>
          <w:rFonts w:ascii="Sylfaen" w:hAnsi="Sylfaen" w:cs="Times New Roman"/>
          <w:sz w:val="16"/>
          <w:szCs w:val="16"/>
        </w:rPr>
        <w:t>Procurement Guide</w:t>
      </w:r>
      <w:r w:rsidR="00A65034" w:rsidRPr="00A65034">
        <w:rPr>
          <w:rFonts w:ascii="Sylfaen" w:hAnsi="Sylfaen" w:cs="Times New Roman"/>
          <w:sz w:val="16"/>
          <w:szCs w:val="16"/>
          <w:lang w:val="hy-AM"/>
        </w:rPr>
        <w:t>»</w:t>
      </w:r>
      <w:r w:rsidRPr="00A65034">
        <w:rPr>
          <w:rFonts w:ascii="Sylfaen" w:hAnsi="Sylfaen" w:cs="Times New Roman"/>
          <w:sz w:val="16"/>
          <w:szCs w:val="16"/>
        </w:rPr>
        <w:t xml:space="preserve"> is available on the EIB website </w:t>
      </w:r>
    </w:p>
    <w:bookmarkStart w:id="3" w:name="_Hlk203722399"/>
    <w:p w14:paraId="480D1C26" w14:textId="382EA5EE" w:rsidR="009F4381" w:rsidRPr="00D7065E" w:rsidRDefault="0047685A" w:rsidP="00A65034">
      <w:pPr>
        <w:pStyle w:val="FootnoteText"/>
        <w:rPr>
          <w:rFonts w:ascii="Times New Roman" w:hAnsi="Times New Roman" w:cs="Times New Roman"/>
        </w:rPr>
      </w:pPr>
      <w:r w:rsidRPr="0047685A">
        <w:fldChar w:fldCharType="begin"/>
      </w:r>
      <w:r w:rsidRPr="0047685A">
        <w:instrText>HYPERLINK "https://www.eib.org/en/publications/20240132-guide-to-procurement-for-projects-financed-by-the-eib"</w:instrText>
      </w:r>
      <w:r w:rsidRPr="0047685A">
        <w:fldChar w:fldCharType="separate"/>
      </w:r>
      <w:r w:rsidRPr="0047685A">
        <w:rPr>
          <w:rStyle w:val="Hyperlink"/>
        </w:rPr>
        <w:t>Guide to procurement for projects financed by the EIB</w:t>
      </w:r>
      <w:r w:rsidRPr="0047685A">
        <w:fldChar w:fldCharType="end"/>
      </w:r>
      <w:bookmarkEnd w:id="1"/>
      <w:bookmarkEnd w:id="3"/>
      <w:r w:rsidRPr="0047685A" w:rsidDel="0047685A">
        <w:t xml:space="preserve"> </w:t>
      </w:r>
      <w:r w:rsidR="009F4381">
        <w:rPr>
          <w:rFonts w:ascii="Times New Roman" w:hAnsi="Times New Roman" w:cs="Times New Roman"/>
        </w:rPr>
        <w:t xml:space="preserve"> </w:t>
      </w:r>
      <w:bookmarkEnd w:id="2"/>
    </w:p>
  </w:footnote>
  <w:footnote w:id="2">
    <w:p w14:paraId="0EA75A2A" w14:textId="21B926B3" w:rsidR="009F4381" w:rsidRDefault="009F4381">
      <w:pPr>
        <w:pStyle w:val="FootnoteText"/>
      </w:pPr>
      <w:r>
        <w:rPr>
          <w:rStyle w:val="FootnoteReference"/>
        </w:rPr>
        <w:footnoteRef/>
      </w:r>
      <w:r>
        <w:t xml:space="preserve"> heat recovery in the case of the ventilation system improvement</w:t>
      </w:r>
    </w:p>
  </w:footnote>
  <w:footnote w:id="3">
    <w:p w14:paraId="610E9D7F" w14:textId="475025EF" w:rsidR="009F4381" w:rsidRDefault="009F4381">
      <w:pPr>
        <w:pStyle w:val="FootnoteText"/>
      </w:pPr>
      <w:r>
        <w:rPr>
          <w:rStyle w:val="FootnoteReference"/>
        </w:rPr>
        <w:footnoteRef/>
      </w:r>
      <w:r>
        <w:t xml:space="preserve"> Per square meter regarding thermal insulation and windows replacement. Per KW regarding heating system replacement, lighting and RES. Per recuperator regarding ventilation installation</w:t>
      </w:r>
    </w:p>
  </w:footnote>
  <w:footnote w:id="4">
    <w:p w14:paraId="0FF67A63" w14:textId="77777777" w:rsidR="00D6079F" w:rsidRDefault="00D6079F" w:rsidP="00D6079F">
      <w:pPr>
        <w:pStyle w:val="FootnoteText"/>
      </w:pPr>
      <w:r>
        <w:rPr>
          <w:rStyle w:val="FootnoteReference"/>
        </w:rPr>
        <w:footnoteRef/>
      </w:r>
      <w:r>
        <w:t xml:space="preserve"> heat recovery in the case of the ventilation system improvement</w:t>
      </w:r>
    </w:p>
  </w:footnote>
  <w:footnote w:id="5">
    <w:p w14:paraId="7DC1ECD2" w14:textId="77777777" w:rsidR="00D6079F" w:rsidRDefault="00D6079F" w:rsidP="00D6079F">
      <w:pPr>
        <w:pStyle w:val="FootnoteText"/>
      </w:pPr>
      <w:r>
        <w:rPr>
          <w:rStyle w:val="FootnoteReference"/>
        </w:rPr>
        <w:footnoteRef/>
      </w:r>
      <w:r>
        <w:t xml:space="preserve"> Per square meter regarding thermal insulation and windows replacement. Per KW regarding heating system replacement, lighting and RES. Per recuperator regarding ventilation installation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72C4"/>
    <w:multiLevelType w:val="multilevel"/>
    <w:tmpl w:val="46CECBD0"/>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974DC5"/>
    <w:multiLevelType w:val="hybridMultilevel"/>
    <w:tmpl w:val="A65EE49A"/>
    <w:lvl w:ilvl="0" w:tplc="6ABC38B2">
      <w:start w:val="1"/>
      <w:numFmt w:val="bullet"/>
      <w:lvlText w:val="-"/>
      <w:lvlJc w:val="left"/>
      <w:pPr>
        <w:ind w:left="720" w:hanging="360"/>
      </w:pPr>
      <w:rPr>
        <w:rFonts w:ascii="Arial" w:eastAsia="SimSun" w:hAnsi="Arial" w:cs="Aria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F6AD4"/>
    <w:multiLevelType w:val="hybridMultilevel"/>
    <w:tmpl w:val="2A403E0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C2576"/>
    <w:multiLevelType w:val="hybridMultilevel"/>
    <w:tmpl w:val="4970AE92"/>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203D0"/>
    <w:multiLevelType w:val="hybridMultilevel"/>
    <w:tmpl w:val="F51A761A"/>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26A552AF"/>
    <w:multiLevelType w:val="multilevel"/>
    <w:tmpl w:val="A21EF21A"/>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2E7424"/>
    <w:multiLevelType w:val="multilevel"/>
    <w:tmpl w:val="9BD4B9B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126125"/>
    <w:multiLevelType w:val="hybridMultilevel"/>
    <w:tmpl w:val="A77A7D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D18CA"/>
    <w:multiLevelType w:val="hybridMultilevel"/>
    <w:tmpl w:val="4790C0D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6C13594"/>
    <w:multiLevelType w:val="multilevel"/>
    <w:tmpl w:val="501A77E4"/>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9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835249"/>
    <w:multiLevelType w:val="hybridMultilevel"/>
    <w:tmpl w:val="F35CD414"/>
    <w:lvl w:ilvl="0" w:tplc="7E9EEC58">
      <w:start w:val="1"/>
      <w:numFmt w:val="lowerLetter"/>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23A74"/>
    <w:multiLevelType w:val="hybridMultilevel"/>
    <w:tmpl w:val="836E9846"/>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51D97"/>
    <w:multiLevelType w:val="multilevel"/>
    <w:tmpl w:val="41051D9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8D7467"/>
    <w:multiLevelType w:val="multilevel"/>
    <w:tmpl w:val="BFD83A5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E3E5DA6"/>
    <w:multiLevelType w:val="hybridMultilevel"/>
    <w:tmpl w:val="DD2212B4"/>
    <w:lvl w:ilvl="0" w:tplc="6ABC38B2">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1D33FB"/>
    <w:multiLevelType w:val="multilevel"/>
    <w:tmpl w:val="D8AE4ED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6D1C99"/>
    <w:multiLevelType w:val="hybridMultilevel"/>
    <w:tmpl w:val="8D8499AE"/>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FF70CB"/>
    <w:multiLevelType w:val="hybridMultilevel"/>
    <w:tmpl w:val="C7EAE91E"/>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5D595AEB"/>
    <w:multiLevelType w:val="hybridMultilevel"/>
    <w:tmpl w:val="72B40628"/>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6887"/>
    <w:multiLevelType w:val="hybridMultilevel"/>
    <w:tmpl w:val="B49C7D7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03A39"/>
    <w:multiLevelType w:val="multilevel"/>
    <w:tmpl w:val="CA0E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113B09"/>
    <w:multiLevelType w:val="multilevel"/>
    <w:tmpl w:val="820C66E6"/>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572331"/>
    <w:multiLevelType w:val="multilevel"/>
    <w:tmpl w:val="76DC42FE"/>
    <w:lvl w:ilvl="0">
      <w:start w:val="1"/>
      <w:numFmt w:val="bullet"/>
      <w:lvlText w:val="-"/>
      <w:lvlJc w:val="left"/>
      <w:pPr>
        <w:tabs>
          <w:tab w:val="num" w:pos="786"/>
        </w:tabs>
        <w:ind w:left="786"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0A067A"/>
    <w:multiLevelType w:val="hybridMultilevel"/>
    <w:tmpl w:val="493AC63E"/>
    <w:lvl w:ilvl="0" w:tplc="3CDE5FF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927CA"/>
    <w:multiLevelType w:val="multilevel"/>
    <w:tmpl w:val="9B3607A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4E6758"/>
    <w:multiLevelType w:val="hybridMultilevel"/>
    <w:tmpl w:val="70C0FD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9722F5"/>
    <w:multiLevelType w:val="hybridMultilevel"/>
    <w:tmpl w:val="83C6BEB6"/>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F6923"/>
    <w:multiLevelType w:val="hybridMultilevel"/>
    <w:tmpl w:val="EEC0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F78D9"/>
    <w:multiLevelType w:val="hybridMultilevel"/>
    <w:tmpl w:val="EEBE8310"/>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06C6"/>
    <w:multiLevelType w:val="hybridMultilevel"/>
    <w:tmpl w:val="EFB0CC02"/>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76652"/>
    <w:multiLevelType w:val="multilevel"/>
    <w:tmpl w:val="4A7AA24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277625"/>
    <w:multiLevelType w:val="hybridMultilevel"/>
    <w:tmpl w:val="50207528"/>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2D40B0"/>
    <w:multiLevelType w:val="hybridMultilevel"/>
    <w:tmpl w:val="D4CADFCA"/>
    <w:lvl w:ilvl="0" w:tplc="6ABC38B2">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6"/>
  </w:num>
  <w:num w:numId="4">
    <w:abstractNumId w:val="6"/>
  </w:num>
  <w:num w:numId="5">
    <w:abstractNumId w:val="23"/>
  </w:num>
  <w:num w:numId="6">
    <w:abstractNumId w:val="13"/>
  </w:num>
  <w:num w:numId="7">
    <w:abstractNumId w:val="12"/>
  </w:num>
  <w:num w:numId="8">
    <w:abstractNumId w:val="1"/>
  </w:num>
  <w:num w:numId="9">
    <w:abstractNumId w:val="17"/>
  </w:num>
  <w:num w:numId="10">
    <w:abstractNumId w:val="36"/>
  </w:num>
  <w:num w:numId="11">
    <w:abstractNumId w:val="14"/>
  </w:num>
  <w:num w:numId="12">
    <w:abstractNumId w:val="34"/>
  </w:num>
  <w:num w:numId="13">
    <w:abstractNumId w:val="16"/>
  </w:num>
  <w:num w:numId="14">
    <w:abstractNumId w:val="24"/>
  </w:num>
  <w:num w:numId="15">
    <w:abstractNumId w:val="10"/>
  </w:num>
  <w:num w:numId="16">
    <w:abstractNumId w:val="27"/>
  </w:num>
  <w:num w:numId="17">
    <w:abstractNumId w:val="28"/>
  </w:num>
  <w:num w:numId="18">
    <w:abstractNumId w:val="18"/>
  </w:num>
  <w:num w:numId="19">
    <w:abstractNumId w:val="11"/>
  </w:num>
  <w:num w:numId="20">
    <w:abstractNumId w:val="25"/>
  </w:num>
  <w:num w:numId="21">
    <w:abstractNumId w:val="32"/>
  </w:num>
  <w:num w:numId="22">
    <w:abstractNumId w:val="29"/>
  </w:num>
  <w:num w:numId="23">
    <w:abstractNumId w:val="2"/>
  </w:num>
  <w:num w:numId="24">
    <w:abstractNumId w:val="0"/>
  </w:num>
  <w:num w:numId="25">
    <w:abstractNumId w:val="33"/>
  </w:num>
  <w:num w:numId="26">
    <w:abstractNumId w:val="5"/>
  </w:num>
  <w:num w:numId="27">
    <w:abstractNumId w:val="9"/>
  </w:num>
  <w:num w:numId="28">
    <w:abstractNumId w:val="31"/>
  </w:num>
  <w:num w:numId="29">
    <w:abstractNumId w:val="21"/>
  </w:num>
  <w:num w:numId="30">
    <w:abstractNumId w:val="22"/>
  </w:num>
  <w:num w:numId="31">
    <w:abstractNumId w:val="35"/>
  </w:num>
  <w:num w:numId="32">
    <w:abstractNumId w:val="19"/>
  </w:num>
  <w:num w:numId="33">
    <w:abstractNumId w:val="7"/>
  </w:num>
  <w:num w:numId="34">
    <w:abstractNumId w:val="4"/>
  </w:num>
  <w:num w:numId="35">
    <w:abstractNumId w:val="20"/>
  </w:num>
  <w:num w:numId="36">
    <w:abstractNumId w:val="15"/>
  </w:num>
  <w:num w:numId="3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FB"/>
    <w:rsid w:val="00000482"/>
    <w:rsid w:val="00000B95"/>
    <w:rsid w:val="00002095"/>
    <w:rsid w:val="00002B12"/>
    <w:rsid w:val="00003E34"/>
    <w:rsid w:val="0001003C"/>
    <w:rsid w:val="00012910"/>
    <w:rsid w:val="000150A3"/>
    <w:rsid w:val="000175C9"/>
    <w:rsid w:val="00027288"/>
    <w:rsid w:val="000313E4"/>
    <w:rsid w:val="000316D9"/>
    <w:rsid w:val="00033B37"/>
    <w:rsid w:val="00035DCE"/>
    <w:rsid w:val="00036AA6"/>
    <w:rsid w:val="000374C8"/>
    <w:rsid w:val="00042FCC"/>
    <w:rsid w:val="00043328"/>
    <w:rsid w:val="000613B3"/>
    <w:rsid w:val="00061E08"/>
    <w:rsid w:val="000627FC"/>
    <w:rsid w:val="0006281E"/>
    <w:rsid w:val="00065697"/>
    <w:rsid w:val="000660C6"/>
    <w:rsid w:val="00072883"/>
    <w:rsid w:val="0007546C"/>
    <w:rsid w:val="000810FE"/>
    <w:rsid w:val="00085AE7"/>
    <w:rsid w:val="00085BC9"/>
    <w:rsid w:val="00086339"/>
    <w:rsid w:val="00087D5E"/>
    <w:rsid w:val="00093CC8"/>
    <w:rsid w:val="00096DF8"/>
    <w:rsid w:val="00097A41"/>
    <w:rsid w:val="000A1316"/>
    <w:rsid w:val="000A6C2E"/>
    <w:rsid w:val="000B0EBE"/>
    <w:rsid w:val="000B0FD9"/>
    <w:rsid w:val="000C3216"/>
    <w:rsid w:val="000C6C1B"/>
    <w:rsid w:val="000D4ED9"/>
    <w:rsid w:val="000E312C"/>
    <w:rsid w:val="000E7642"/>
    <w:rsid w:val="000F0114"/>
    <w:rsid w:val="000F1867"/>
    <w:rsid w:val="000F22BF"/>
    <w:rsid w:val="00103B3A"/>
    <w:rsid w:val="00110D42"/>
    <w:rsid w:val="00113986"/>
    <w:rsid w:val="00115690"/>
    <w:rsid w:val="00121745"/>
    <w:rsid w:val="001258C2"/>
    <w:rsid w:val="0012659B"/>
    <w:rsid w:val="00126AD5"/>
    <w:rsid w:val="001274EB"/>
    <w:rsid w:val="001277AF"/>
    <w:rsid w:val="001300E3"/>
    <w:rsid w:val="0013035B"/>
    <w:rsid w:val="0013144B"/>
    <w:rsid w:val="001369CD"/>
    <w:rsid w:val="00142671"/>
    <w:rsid w:val="00142DC3"/>
    <w:rsid w:val="00144BF3"/>
    <w:rsid w:val="001457FC"/>
    <w:rsid w:val="001516A2"/>
    <w:rsid w:val="00153257"/>
    <w:rsid w:val="00154600"/>
    <w:rsid w:val="001547FF"/>
    <w:rsid w:val="00155829"/>
    <w:rsid w:val="001612C0"/>
    <w:rsid w:val="00171379"/>
    <w:rsid w:val="0017294F"/>
    <w:rsid w:val="0017724F"/>
    <w:rsid w:val="00181966"/>
    <w:rsid w:val="00183F36"/>
    <w:rsid w:val="001849A0"/>
    <w:rsid w:val="00187513"/>
    <w:rsid w:val="00195F75"/>
    <w:rsid w:val="00196538"/>
    <w:rsid w:val="00197D3C"/>
    <w:rsid w:val="001A268B"/>
    <w:rsid w:val="001A43C7"/>
    <w:rsid w:val="001A5A1A"/>
    <w:rsid w:val="001A64DF"/>
    <w:rsid w:val="001A7921"/>
    <w:rsid w:val="001B446D"/>
    <w:rsid w:val="001C5E36"/>
    <w:rsid w:val="001C678B"/>
    <w:rsid w:val="001E1586"/>
    <w:rsid w:val="001E5FFB"/>
    <w:rsid w:val="001E61F2"/>
    <w:rsid w:val="001E64E5"/>
    <w:rsid w:val="001E7D08"/>
    <w:rsid w:val="001F2F97"/>
    <w:rsid w:val="00200A95"/>
    <w:rsid w:val="0020221B"/>
    <w:rsid w:val="0020572D"/>
    <w:rsid w:val="002059AE"/>
    <w:rsid w:val="002060B2"/>
    <w:rsid w:val="00206C90"/>
    <w:rsid w:val="00213E60"/>
    <w:rsid w:val="00214D4E"/>
    <w:rsid w:val="00220B28"/>
    <w:rsid w:val="00222038"/>
    <w:rsid w:val="002220FA"/>
    <w:rsid w:val="0022562B"/>
    <w:rsid w:val="0022737D"/>
    <w:rsid w:val="0023133C"/>
    <w:rsid w:val="0023333D"/>
    <w:rsid w:val="00237C44"/>
    <w:rsid w:val="00240CFC"/>
    <w:rsid w:val="00241027"/>
    <w:rsid w:val="00247069"/>
    <w:rsid w:val="002553F8"/>
    <w:rsid w:val="00255569"/>
    <w:rsid w:val="0025674A"/>
    <w:rsid w:val="0025775F"/>
    <w:rsid w:val="00266B91"/>
    <w:rsid w:val="00267485"/>
    <w:rsid w:val="002708F0"/>
    <w:rsid w:val="002716A3"/>
    <w:rsid w:val="00272EAE"/>
    <w:rsid w:val="0027390D"/>
    <w:rsid w:val="00275BBC"/>
    <w:rsid w:val="00280066"/>
    <w:rsid w:val="00282276"/>
    <w:rsid w:val="0028229A"/>
    <w:rsid w:val="002832CB"/>
    <w:rsid w:val="00284A83"/>
    <w:rsid w:val="00285ED1"/>
    <w:rsid w:val="00286C61"/>
    <w:rsid w:val="00291212"/>
    <w:rsid w:val="00295260"/>
    <w:rsid w:val="002969A4"/>
    <w:rsid w:val="00296AC1"/>
    <w:rsid w:val="002A189E"/>
    <w:rsid w:val="002A61F6"/>
    <w:rsid w:val="002A6528"/>
    <w:rsid w:val="002A707A"/>
    <w:rsid w:val="002A77A0"/>
    <w:rsid w:val="002B1DEB"/>
    <w:rsid w:val="002B514C"/>
    <w:rsid w:val="002B5D5A"/>
    <w:rsid w:val="002C11F2"/>
    <w:rsid w:val="002C16FE"/>
    <w:rsid w:val="002C3600"/>
    <w:rsid w:val="002C4546"/>
    <w:rsid w:val="002D2472"/>
    <w:rsid w:val="002D2D3A"/>
    <w:rsid w:val="002D355E"/>
    <w:rsid w:val="002D3C59"/>
    <w:rsid w:val="002D40DF"/>
    <w:rsid w:val="002E61C8"/>
    <w:rsid w:val="002F00AA"/>
    <w:rsid w:val="002F2C14"/>
    <w:rsid w:val="002F3608"/>
    <w:rsid w:val="002F4C9F"/>
    <w:rsid w:val="002F74D0"/>
    <w:rsid w:val="002F768F"/>
    <w:rsid w:val="002F798D"/>
    <w:rsid w:val="00300D79"/>
    <w:rsid w:val="003024F2"/>
    <w:rsid w:val="003039D7"/>
    <w:rsid w:val="003041D1"/>
    <w:rsid w:val="003048FE"/>
    <w:rsid w:val="003068AC"/>
    <w:rsid w:val="00307316"/>
    <w:rsid w:val="00307D6B"/>
    <w:rsid w:val="00307E25"/>
    <w:rsid w:val="00325279"/>
    <w:rsid w:val="00326D80"/>
    <w:rsid w:val="00327074"/>
    <w:rsid w:val="003333A2"/>
    <w:rsid w:val="00334A55"/>
    <w:rsid w:val="00337BDF"/>
    <w:rsid w:val="00345443"/>
    <w:rsid w:val="003473D4"/>
    <w:rsid w:val="003508A0"/>
    <w:rsid w:val="003515B3"/>
    <w:rsid w:val="0035494E"/>
    <w:rsid w:val="003556A0"/>
    <w:rsid w:val="00356257"/>
    <w:rsid w:val="00362AE5"/>
    <w:rsid w:val="00363C6C"/>
    <w:rsid w:val="003643E1"/>
    <w:rsid w:val="00371811"/>
    <w:rsid w:val="00372333"/>
    <w:rsid w:val="00376769"/>
    <w:rsid w:val="00376BA0"/>
    <w:rsid w:val="00377ED2"/>
    <w:rsid w:val="0038040D"/>
    <w:rsid w:val="00386388"/>
    <w:rsid w:val="003873C4"/>
    <w:rsid w:val="00387B9C"/>
    <w:rsid w:val="00391839"/>
    <w:rsid w:val="00392335"/>
    <w:rsid w:val="00392653"/>
    <w:rsid w:val="00392EDE"/>
    <w:rsid w:val="003A184F"/>
    <w:rsid w:val="003A33B5"/>
    <w:rsid w:val="003A3ABE"/>
    <w:rsid w:val="003A502D"/>
    <w:rsid w:val="003B46AC"/>
    <w:rsid w:val="003B7056"/>
    <w:rsid w:val="003C2871"/>
    <w:rsid w:val="003C3E41"/>
    <w:rsid w:val="003C7219"/>
    <w:rsid w:val="003D224F"/>
    <w:rsid w:val="003D4E79"/>
    <w:rsid w:val="003E14A5"/>
    <w:rsid w:val="003E2157"/>
    <w:rsid w:val="003E2DE2"/>
    <w:rsid w:val="003E3E98"/>
    <w:rsid w:val="003F2032"/>
    <w:rsid w:val="003F4D71"/>
    <w:rsid w:val="00404C29"/>
    <w:rsid w:val="0040587F"/>
    <w:rsid w:val="004108E4"/>
    <w:rsid w:val="00414E3E"/>
    <w:rsid w:val="00415ABD"/>
    <w:rsid w:val="004206A6"/>
    <w:rsid w:val="00420D12"/>
    <w:rsid w:val="00423408"/>
    <w:rsid w:val="00427D7C"/>
    <w:rsid w:val="00433C48"/>
    <w:rsid w:val="00434D17"/>
    <w:rsid w:val="00436FBB"/>
    <w:rsid w:val="004408B1"/>
    <w:rsid w:val="00443333"/>
    <w:rsid w:val="00450B6C"/>
    <w:rsid w:val="00451138"/>
    <w:rsid w:val="00452174"/>
    <w:rsid w:val="00452700"/>
    <w:rsid w:val="00455983"/>
    <w:rsid w:val="00455D82"/>
    <w:rsid w:val="004561FD"/>
    <w:rsid w:val="00457DF0"/>
    <w:rsid w:val="0046462D"/>
    <w:rsid w:val="00465CC4"/>
    <w:rsid w:val="0047685A"/>
    <w:rsid w:val="0047736F"/>
    <w:rsid w:val="00480B25"/>
    <w:rsid w:val="00481428"/>
    <w:rsid w:val="00483CAF"/>
    <w:rsid w:val="00485DAE"/>
    <w:rsid w:val="00486579"/>
    <w:rsid w:val="00493809"/>
    <w:rsid w:val="00493E7D"/>
    <w:rsid w:val="00494AFE"/>
    <w:rsid w:val="00495F15"/>
    <w:rsid w:val="004A3F9A"/>
    <w:rsid w:val="004A46C9"/>
    <w:rsid w:val="004A4DA4"/>
    <w:rsid w:val="004A5CDF"/>
    <w:rsid w:val="004B4CDD"/>
    <w:rsid w:val="004B7742"/>
    <w:rsid w:val="004C0A48"/>
    <w:rsid w:val="004C1600"/>
    <w:rsid w:val="004C28FF"/>
    <w:rsid w:val="004C32BB"/>
    <w:rsid w:val="004C3DB3"/>
    <w:rsid w:val="004C5ABD"/>
    <w:rsid w:val="004C5F09"/>
    <w:rsid w:val="004C7D27"/>
    <w:rsid w:val="004D078C"/>
    <w:rsid w:val="004D2832"/>
    <w:rsid w:val="004D3D89"/>
    <w:rsid w:val="004D4C44"/>
    <w:rsid w:val="004D5A1D"/>
    <w:rsid w:val="004D7EDA"/>
    <w:rsid w:val="004E5026"/>
    <w:rsid w:val="004E7C0C"/>
    <w:rsid w:val="004F016A"/>
    <w:rsid w:val="004F1206"/>
    <w:rsid w:val="004F37F0"/>
    <w:rsid w:val="004F6E78"/>
    <w:rsid w:val="00500440"/>
    <w:rsid w:val="0050051E"/>
    <w:rsid w:val="005011FC"/>
    <w:rsid w:val="00505916"/>
    <w:rsid w:val="00513143"/>
    <w:rsid w:val="00513F83"/>
    <w:rsid w:val="00514704"/>
    <w:rsid w:val="0051722D"/>
    <w:rsid w:val="00523AB8"/>
    <w:rsid w:val="00536993"/>
    <w:rsid w:val="005372F2"/>
    <w:rsid w:val="00540926"/>
    <w:rsid w:val="00540F72"/>
    <w:rsid w:val="00545B95"/>
    <w:rsid w:val="00550CD1"/>
    <w:rsid w:val="005518D7"/>
    <w:rsid w:val="005546DA"/>
    <w:rsid w:val="0055743A"/>
    <w:rsid w:val="00557DA4"/>
    <w:rsid w:val="00560205"/>
    <w:rsid w:val="005644F5"/>
    <w:rsid w:val="005649BC"/>
    <w:rsid w:val="00567472"/>
    <w:rsid w:val="00567972"/>
    <w:rsid w:val="00570FCF"/>
    <w:rsid w:val="00575A9F"/>
    <w:rsid w:val="00582030"/>
    <w:rsid w:val="005834D1"/>
    <w:rsid w:val="0058530D"/>
    <w:rsid w:val="00591CAF"/>
    <w:rsid w:val="005937FE"/>
    <w:rsid w:val="005960E8"/>
    <w:rsid w:val="0059681D"/>
    <w:rsid w:val="005A029D"/>
    <w:rsid w:val="005A2071"/>
    <w:rsid w:val="005A20A7"/>
    <w:rsid w:val="005A669A"/>
    <w:rsid w:val="005B29CB"/>
    <w:rsid w:val="005B6D52"/>
    <w:rsid w:val="005C29E8"/>
    <w:rsid w:val="005C309A"/>
    <w:rsid w:val="005D68AF"/>
    <w:rsid w:val="005E2382"/>
    <w:rsid w:val="005E2A0C"/>
    <w:rsid w:val="005E306E"/>
    <w:rsid w:val="005E4146"/>
    <w:rsid w:val="005E4FCD"/>
    <w:rsid w:val="005E61C8"/>
    <w:rsid w:val="005E6636"/>
    <w:rsid w:val="005E77F2"/>
    <w:rsid w:val="005F039B"/>
    <w:rsid w:val="005F50FB"/>
    <w:rsid w:val="005F6167"/>
    <w:rsid w:val="005F61C4"/>
    <w:rsid w:val="005F6D73"/>
    <w:rsid w:val="005F6DAF"/>
    <w:rsid w:val="005F7DDE"/>
    <w:rsid w:val="00603213"/>
    <w:rsid w:val="0060428D"/>
    <w:rsid w:val="00607BA4"/>
    <w:rsid w:val="0061044C"/>
    <w:rsid w:val="00613480"/>
    <w:rsid w:val="006134A0"/>
    <w:rsid w:val="00613820"/>
    <w:rsid w:val="00613F6B"/>
    <w:rsid w:val="00615910"/>
    <w:rsid w:val="00623192"/>
    <w:rsid w:val="00623D69"/>
    <w:rsid w:val="006268D5"/>
    <w:rsid w:val="00632590"/>
    <w:rsid w:val="0064129B"/>
    <w:rsid w:val="006412A6"/>
    <w:rsid w:val="00641B8E"/>
    <w:rsid w:val="00644B50"/>
    <w:rsid w:val="0064621B"/>
    <w:rsid w:val="0065023D"/>
    <w:rsid w:val="0065026E"/>
    <w:rsid w:val="00656919"/>
    <w:rsid w:val="0065767F"/>
    <w:rsid w:val="00657E7A"/>
    <w:rsid w:val="00665373"/>
    <w:rsid w:val="00666826"/>
    <w:rsid w:val="0066684C"/>
    <w:rsid w:val="00666DBD"/>
    <w:rsid w:val="00671582"/>
    <w:rsid w:val="006732F4"/>
    <w:rsid w:val="006736B3"/>
    <w:rsid w:val="006755B0"/>
    <w:rsid w:val="006769AC"/>
    <w:rsid w:val="00681ED9"/>
    <w:rsid w:val="00691103"/>
    <w:rsid w:val="006911F7"/>
    <w:rsid w:val="0069238D"/>
    <w:rsid w:val="00694A40"/>
    <w:rsid w:val="00696616"/>
    <w:rsid w:val="006A3419"/>
    <w:rsid w:val="006A5A9F"/>
    <w:rsid w:val="006B3A6C"/>
    <w:rsid w:val="006B3EA0"/>
    <w:rsid w:val="006B5FD8"/>
    <w:rsid w:val="006B7D63"/>
    <w:rsid w:val="006B7FD6"/>
    <w:rsid w:val="006C16A2"/>
    <w:rsid w:val="006C17F1"/>
    <w:rsid w:val="006C2B0E"/>
    <w:rsid w:val="006D353F"/>
    <w:rsid w:val="006D3CF0"/>
    <w:rsid w:val="006E0EE5"/>
    <w:rsid w:val="006E5C10"/>
    <w:rsid w:val="006F2FA6"/>
    <w:rsid w:val="006F5CA9"/>
    <w:rsid w:val="006F6599"/>
    <w:rsid w:val="00703AA9"/>
    <w:rsid w:val="00711123"/>
    <w:rsid w:val="00711D0F"/>
    <w:rsid w:val="00714982"/>
    <w:rsid w:val="007174D8"/>
    <w:rsid w:val="0072054E"/>
    <w:rsid w:val="00721006"/>
    <w:rsid w:val="00730120"/>
    <w:rsid w:val="00730CCA"/>
    <w:rsid w:val="00731CA9"/>
    <w:rsid w:val="00732C29"/>
    <w:rsid w:val="007348E3"/>
    <w:rsid w:val="00734E3E"/>
    <w:rsid w:val="00735101"/>
    <w:rsid w:val="00742AB4"/>
    <w:rsid w:val="007442A9"/>
    <w:rsid w:val="007443B6"/>
    <w:rsid w:val="00746292"/>
    <w:rsid w:val="0074719B"/>
    <w:rsid w:val="00750238"/>
    <w:rsid w:val="00761C26"/>
    <w:rsid w:val="007620D3"/>
    <w:rsid w:val="00763E07"/>
    <w:rsid w:val="007642A9"/>
    <w:rsid w:val="00765FCE"/>
    <w:rsid w:val="00767B0B"/>
    <w:rsid w:val="00777D41"/>
    <w:rsid w:val="00782B78"/>
    <w:rsid w:val="00784BCE"/>
    <w:rsid w:val="00792298"/>
    <w:rsid w:val="00795B51"/>
    <w:rsid w:val="007966C3"/>
    <w:rsid w:val="007A36BC"/>
    <w:rsid w:val="007A6AD1"/>
    <w:rsid w:val="007B0DA0"/>
    <w:rsid w:val="007B3794"/>
    <w:rsid w:val="007B50D0"/>
    <w:rsid w:val="007B655D"/>
    <w:rsid w:val="007B6835"/>
    <w:rsid w:val="007B7967"/>
    <w:rsid w:val="007C1393"/>
    <w:rsid w:val="007C304C"/>
    <w:rsid w:val="007C6287"/>
    <w:rsid w:val="007C6703"/>
    <w:rsid w:val="007E28C3"/>
    <w:rsid w:val="007E4B12"/>
    <w:rsid w:val="008032B6"/>
    <w:rsid w:val="00804B82"/>
    <w:rsid w:val="008056BA"/>
    <w:rsid w:val="00807646"/>
    <w:rsid w:val="00814003"/>
    <w:rsid w:val="0081515F"/>
    <w:rsid w:val="008166D0"/>
    <w:rsid w:val="008211D2"/>
    <w:rsid w:val="00821E28"/>
    <w:rsid w:val="00825B82"/>
    <w:rsid w:val="008271AE"/>
    <w:rsid w:val="00827CE2"/>
    <w:rsid w:val="00830A53"/>
    <w:rsid w:val="00831EFA"/>
    <w:rsid w:val="00835E53"/>
    <w:rsid w:val="0084010D"/>
    <w:rsid w:val="008411C9"/>
    <w:rsid w:val="00847550"/>
    <w:rsid w:val="008476BB"/>
    <w:rsid w:val="00850827"/>
    <w:rsid w:val="00853460"/>
    <w:rsid w:val="008566B2"/>
    <w:rsid w:val="0085680F"/>
    <w:rsid w:val="0086388D"/>
    <w:rsid w:val="00863C52"/>
    <w:rsid w:val="00865FFC"/>
    <w:rsid w:val="008679F3"/>
    <w:rsid w:val="00870DCB"/>
    <w:rsid w:val="0087309A"/>
    <w:rsid w:val="00873447"/>
    <w:rsid w:val="00873A9C"/>
    <w:rsid w:val="00874657"/>
    <w:rsid w:val="008752CC"/>
    <w:rsid w:val="0088011B"/>
    <w:rsid w:val="00884ABA"/>
    <w:rsid w:val="0088528E"/>
    <w:rsid w:val="00885432"/>
    <w:rsid w:val="008934E3"/>
    <w:rsid w:val="008A088A"/>
    <w:rsid w:val="008A1879"/>
    <w:rsid w:val="008A3948"/>
    <w:rsid w:val="008A4932"/>
    <w:rsid w:val="008A4971"/>
    <w:rsid w:val="008A4B51"/>
    <w:rsid w:val="008A6941"/>
    <w:rsid w:val="008B0244"/>
    <w:rsid w:val="008B2392"/>
    <w:rsid w:val="008B4E99"/>
    <w:rsid w:val="008C0C31"/>
    <w:rsid w:val="008C1172"/>
    <w:rsid w:val="008C3768"/>
    <w:rsid w:val="008C3F3C"/>
    <w:rsid w:val="008C6BBE"/>
    <w:rsid w:val="008D2CC3"/>
    <w:rsid w:val="008D6A09"/>
    <w:rsid w:val="008E601B"/>
    <w:rsid w:val="008F1EF2"/>
    <w:rsid w:val="008F4EB8"/>
    <w:rsid w:val="008F5673"/>
    <w:rsid w:val="00900683"/>
    <w:rsid w:val="009018F7"/>
    <w:rsid w:val="00902E0B"/>
    <w:rsid w:val="00904B6E"/>
    <w:rsid w:val="009059D2"/>
    <w:rsid w:val="00906D0B"/>
    <w:rsid w:val="00910CD1"/>
    <w:rsid w:val="00911925"/>
    <w:rsid w:val="00913311"/>
    <w:rsid w:val="00916DF4"/>
    <w:rsid w:val="00917FDA"/>
    <w:rsid w:val="00921054"/>
    <w:rsid w:val="009343F3"/>
    <w:rsid w:val="00937152"/>
    <w:rsid w:val="00937653"/>
    <w:rsid w:val="00937C30"/>
    <w:rsid w:val="00946E1B"/>
    <w:rsid w:val="0094728E"/>
    <w:rsid w:val="00955110"/>
    <w:rsid w:val="0096253B"/>
    <w:rsid w:val="0096319E"/>
    <w:rsid w:val="00964E48"/>
    <w:rsid w:val="009720A4"/>
    <w:rsid w:val="00972F20"/>
    <w:rsid w:val="00974013"/>
    <w:rsid w:val="00981738"/>
    <w:rsid w:val="009825DE"/>
    <w:rsid w:val="00984A26"/>
    <w:rsid w:val="009A0D5A"/>
    <w:rsid w:val="009A3017"/>
    <w:rsid w:val="009A312B"/>
    <w:rsid w:val="009A33A2"/>
    <w:rsid w:val="009A491A"/>
    <w:rsid w:val="009B0E48"/>
    <w:rsid w:val="009B38FC"/>
    <w:rsid w:val="009C3B58"/>
    <w:rsid w:val="009C65DD"/>
    <w:rsid w:val="009D000C"/>
    <w:rsid w:val="009D047E"/>
    <w:rsid w:val="009D3547"/>
    <w:rsid w:val="009D4367"/>
    <w:rsid w:val="009E37FB"/>
    <w:rsid w:val="009E5500"/>
    <w:rsid w:val="009E73BF"/>
    <w:rsid w:val="009F1599"/>
    <w:rsid w:val="009F3301"/>
    <w:rsid w:val="009F3FCC"/>
    <w:rsid w:val="009F4381"/>
    <w:rsid w:val="009F7E33"/>
    <w:rsid w:val="009F7F81"/>
    <w:rsid w:val="00A03380"/>
    <w:rsid w:val="00A0436A"/>
    <w:rsid w:val="00A04402"/>
    <w:rsid w:val="00A04CF4"/>
    <w:rsid w:val="00A318C4"/>
    <w:rsid w:val="00A34DBC"/>
    <w:rsid w:val="00A34F6A"/>
    <w:rsid w:val="00A35199"/>
    <w:rsid w:val="00A42355"/>
    <w:rsid w:val="00A42DC7"/>
    <w:rsid w:val="00A47DDA"/>
    <w:rsid w:val="00A50D9B"/>
    <w:rsid w:val="00A54863"/>
    <w:rsid w:val="00A553E7"/>
    <w:rsid w:val="00A56230"/>
    <w:rsid w:val="00A567F2"/>
    <w:rsid w:val="00A60BEE"/>
    <w:rsid w:val="00A61011"/>
    <w:rsid w:val="00A65034"/>
    <w:rsid w:val="00A66254"/>
    <w:rsid w:val="00A66E6F"/>
    <w:rsid w:val="00A73584"/>
    <w:rsid w:val="00A77B99"/>
    <w:rsid w:val="00A874D1"/>
    <w:rsid w:val="00A87E40"/>
    <w:rsid w:val="00A92E5D"/>
    <w:rsid w:val="00A93E90"/>
    <w:rsid w:val="00A94CED"/>
    <w:rsid w:val="00A97E94"/>
    <w:rsid w:val="00AA31CD"/>
    <w:rsid w:val="00AA4252"/>
    <w:rsid w:val="00AA4615"/>
    <w:rsid w:val="00AA4B15"/>
    <w:rsid w:val="00AA4BCD"/>
    <w:rsid w:val="00AB3D14"/>
    <w:rsid w:val="00AB45ED"/>
    <w:rsid w:val="00AB6D42"/>
    <w:rsid w:val="00AC2504"/>
    <w:rsid w:val="00AC42C7"/>
    <w:rsid w:val="00AC5262"/>
    <w:rsid w:val="00AC6397"/>
    <w:rsid w:val="00AD0813"/>
    <w:rsid w:val="00AD2327"/>
    <w:rsid w:val="00AD3007"/>
    <w:rsid w:val="00AD3569"/>
    <w:rsid w:val="00AD7903"/>
    <w:rsid w:val="00AE0D38"/>
    <w:rsid w:val="00AE36BB"/>
    <w:rsid w:val="00AE49C5"/>
    <w:rsid w:val="00AF18CC"/>
    <w:rsid w:val="00AF2958"/>
    <w:rsid w:val="00AF428F"/>
    <w:rsid w:val="00AF55DF"/>
    <w:rsid w:val="00AF708F"/>
    <w:rsid w:val="00AF7311"/>
    <w:rsid w:val="00B003FC"/>
    <w:rsid w:val="00B0177A"/>
    <w:rsid w:val="00B046A5"/>
    <w:rsid w:val="00B06383"/>
    <w:rsid w:val="00B07DD7"/>
    <w:rsid w:val="00B10129"/>
    <w:rsid w:val="00B10F55"/>
    <w:rsid w:val="00B12DB2"/>
    <w:rsid w:val="00B12E9D"/>
    <w:rsid w:val="00B23407"/>
    <w:rsid w:val="00B23D83"/>
    <w:rsid w:val="00B26FBD"/>
    <w:rsid w:val="00B33E74"/>
    <w:rsid w:val="00B34E37"/>
    <w:rsid w:val="00B351E0"/>
    <w:rsid w:val="00B4213B"/>
    <w:rsid w:val="00B45020"/>
    <w:rsid w:val="00B460A0"/>
    <w:rsid w:val="00B5095A"/>
    <w:rsid w:val="00B534AF"/>
    <w:rsid w:val="00B53D75"/>
    <w:rsid w:val="00B56AB0"/>
    <w:rsid w:val="00B56EE6"/>
    <w:rsid w:val="00B65074"/>
    <w:rsid w:val="00B70C63"/>
    <w:rsid w:val="00B73192"/>
    <w:rsid w:val="00B7395B"/>
    <w:rsid w:val="00B74896"/>
    <w:rsid w:val="00B750C8"/>
    <w:rsid w:val="00B76DF2"/>
    <w:rsid w:val="00B770FE"/>
    <w:rsid w:val="00B8341C"/>
    <w:rsid w:val="00B83432"/>
    <w:rsid w:val="00B85946"/>
    <w:rsid w:val="00B96707"/>
    <w:rsid w:val="00BB0595"/>
    <w:rsid w:val="00BB114F"/>
    <w:rsid w:val="00BB258C"/>
    <w:rsid w:val="00BB42DF"/>
    <w:rsid w:val="00BB66B5"/>
    <w:rsid w:val="00BC30DE"/>
    <w:rsid w:val="00BC7C4C"/>
    <w:rsid w:val="00BD26F2"/>
    <w:rsid w:val="00BE19E6"/>
    <w:rsid w:val="00BE2415"/>
    <w:rsid w:val="00BE2DD9"/>
    <w:rsid w:val="00BE5893"/>
    <w:rsid w:val="00BF162F"/>
    <w:rsid w:val="00BF1EEA"/>
    <w:rsid w:val="00BF5E79"/>
    <w:rsid w:val="00BF62FA"/>
    <w:rsid w:val="00BF709C"/>
    <w:rsid w:val="00C00E0C"/>
    <w:rsid w:val="00C00E77"/>
    <w:rsid w:val="00C04A94"/>
    <w:rsid w:val="00C11B9E"/>
    <w:rsid w:val="00C12711"/>
    <w:rsid w:val="00C12C47"/>
    <w:rsid w:val="00C1314F"/>
    <w:rsid w:val="00C2018A"/>
    <w:rsid w:val="00C26E22"/>
    <w:rsid w:val="00C27CB0"/>
    <w:rsid w:val="00C3287E"/>
    <w:rsid w:val="00C336E3"/>
    <w:rsid w:val="00C35742"/>
    <w:rsid w:val="00C429BD"/>
    <w:rsid w:val="00C44D1F"/>
    <w:rsid w:val="00C47DF4"/>
    <w:rsid w:val="00C50D50"/>
    <w:rsid w:val="00C51B39"/>
    <w:rsid w:val="00C51C32"/>
    <w:rsid w:val="00C55324"/>
    <w:rsid w:val="00C55BFD"/>
    <w:rsid w:val="00C5626B"/>
    <w:rsid w:val="00C66CB5"/>
    <w:rsid w:val="00C80FB0"/>
    <w:rsid w:val="00C83F13"/>
    <w:rsid w:val="00C84AC5"/>
    <w:rsid w:val="00C8625A"/>
    <w:rsid w:val="00C9414B"/>
    <w:rsid w:val="00C9573F"/>
    <w:rsid w:val="00C95C6C"/>
    <w:rsid w:val="00CA0677"/>
    <w:rsid w:val="00CA2E83"/>
    <w:rsid w:val="00CA3471"/>
    <w:rsid w:val="00CA4919"/>
    <w:rsid w:val="00CA58A5"/>
    <w:rsid w:val="00CA5B73"/>
    <w:rsid w:val="00CA64FA"/>
    <w:rsid w:val="00CB120F"/>
    <w:rsid w:val="00CB31BB"/>
    <w:rsid w:val="00CC0C43"/>
    <w:rsid w:val="00CC7F46"/>
    <w:rsid w:val="00CD0E7B"/>
    <w:rsid w:val="00CD140F"/>
    <w:rsid w:val="00CD2194"/>
    <w:rsid w:val="00CD7D4D"/>
    <w:rsid w:val="00CE003D"/>
    <w:rsid w:val="00CE1994"/>
    <w:rsid w:val="00CE3A1B"/>
    <w:rsid w:val="00CE710A"/>
    <w:rsid w:val="00CF59F3"/>
    <w:rsid w:val="00CF7BDA"/>
    <w:rsid w:val="00D01C85"/>
    <w:rsid w:val="00D02F44"/>
    <w:rsid w:val="00D03B7C"/>
    <w:rsid w:val="00D05402"/>
    <w:rsid w:val="00D06A2C"/>
    <w:rsid w:val="00D204EE"/>
    <w:rsid w:val="00D2149D"/>
    <w:rsid w:val="00D22775"/>
    <w:rsid w:val="00D27131"/>
    <w:rsid w:val="00D36C97"/>
    <w:rsid w:val="00D42654"/>
    <w:rsid w:val="00D4797F"/>
    <w:rsid w:val="00D47ABB"/>
    <w:rsid w:val="00D56D4C"/>
    <w:rsid w:val="00D6079F"/>
    <w:rsid w:val="00D60C2C"/>
    <w:rsid w:val="00D62139"/>
    <w:rsid w:val="00D7065E"/>
    <w:rsid w:val="00D72901"/>
    <w:rsid w:val="00D7392F"/>
    <w:rsid w:val="00D82D7A"/>
    <w:rsid w:val="00DA4434"/>
    <w:rsid w:val="00DA4C58"/>
    <w:rsid w:val="00DA6A9C"/>
    <w:rsid w:val="00DA6F50"/>
    <w:rsid w:val="00DB0E03"/>
    <w:rsid w:val="00DB3A06"/>
    <w:rsid w:val="00DB46A3"/>
    <w:rsid w:val="00DB6665"/>
    <w:rsid w:val="00DB78F6"/>
    <w:rsid w:val="00DB7CB5"/>
    <w:rsid w:val="00DD5348"/>
    <w:rsid w:val="00DE4AB3"/>
    <w:rsid w:val="00DF25BB"/>
    <w:rsid w:val="00DF487D"/>
    <w:rsid w:val="00DF5813"/>
    <w:rsid w:val="00DF61F6"/>
    <w:rsid w:val="00E00919"/>
    <w:rsid w:val="00E02492"/>
    <w:rsid w:val="00E05C0C"/>
    <w:rsid w:val="00E17B6A"/>
    <w:rsid w:val="00E2739D"/>
    <w:rsid w:val="00E31301"/>
    <w:rsid w:val="00E31BCB"/>
    <w:rsid w:val="00E3213B"/>
    <w:rsid w:val="00E34F32"/>
    <w:rsid w:val="00E352D8"/>
    <w:rsid w:val="00E36006"/>
    <w:rsid w:val="00E401A7"/>
    <w:rsid w:val="00E40251"/>
    <w:rsid w:val="00E40D3A"/>
    <w:rsid w:val="00E412FC"/>
    <w:rsid w:val="00E43B36"/>
    <w:rsid w:val="00E45547"/>
    <w:rsid w:val="00E46CF7"/>
    <w:rsid w:val="00E5034E"/>
    <w:rsid w:val="00E51922"/>
    <w:rsid w:val="00E52784"/>
    <w:rsid w:val="00E52F4C"/>
    <w:rsid w:val="00E550CA"/>
    <w:rsid w:val="00E5746B"/>
    <w:rsid w:val="00E62B00"/>
    <w:rsid w:val="00E645F7"/>
    <w:rsid w:val="00E706CE"/>
    <w:rsid w:val="00E72174"/>
    <w:rsid w:val="00E72DEF"/>
    <w:rsid w:val="00E73B8B"/>
    <w:rsid w:val="00E77EF8"/>
    <w:rsid w:val="00E8201F"/>
    <w:rsid w:val="00E831C8"/>
    <w:rsid w:val="00EA0340"/>
    <w:rsid w:val="00EA069B"/>
    <w:rsid w:val="00EA0B64"/>
    <w:rsid w:val="00EA1344"/>
    <w:rsid w:val="00EA1FF4"/>
    <w:rsid w:val="00EA286A"/>
    <w:rsid w:val="00EA308E"/>
    <w:rsid w:val="00EA68EC"/>
    <w:rsid w:val="00EB55F3"/>
    <w:rsid w:val="00EB7448"/>
    <w:rsid w:val="00EC038D"/>
    <w:rsid w:val="00EC2F44"/>
    <w:rsid w:val="00EC3068"/>
    <w:rsid w:val="00ED01FB"/>
    <w:rsid w:val="00ED35A9"/>
    <w:rsid w:val="00ED3C6B"/>
    <w:rsid w:val="00ED419E"/>
    <w:rsid w:val="00ED7405"/>
    <w:rsid w:val="00ED79C4"/>
    <w:rsid w:val="00EE3034"/>
    <w:rsid w:val="00EE523A"/>
    <w:rsid w:val="00EE5430"/>
    <w:rsid w:val="00EE66A8"/>
    <w:rsid w:val="00EE7978"/>
    <w:rsid w:val="00EF0E5F"/>
    <w:rsid w:val="00EF5D24"/>
    <w:rsid w:val="00EF7161"/>
    <w:rsid w:val="00F0437B"/>
    <w:rsid w:val="00F046AE"/>
    <w:rsid w:val="00F05F69"/>
    <w:rsid w:val="00F109BD"/>
    <w:rsid w:val="00F115CE"/>
    <w:rsid w:val="00F125C2"/>
    <w:rsid w:val="00F13AB3"/>
    <w:rsid w:val="00F13DD2"/>
    <w:rsid w:val="00F15E7A"/>
    <w:rsid w:val="00F2390E"/>
    <w:rsid w:val="00F305F0"/>
    <w:rsid w:val="00F33C0E"/>
    <w:rsid w:val="00F353BE"/>
    <w:rsid w:val="00F35973"/>
    <w:rsid w:val="00F423A9"/>
    <w:rsid w:val="00F4394B"/>
    <w:rsid w:val="00F462FF"/>
    <w:rsid w:val="00F54B34"/>
    <w:rsid w:val="00F6093A"/>
    <w:rsid w:val="00F6285A"/>
    <w:rsid w:val="00F77F55"/>
    <w:rsid w:val="00F82A71"/>
    <w:rsid w:val="00F830F1"/>
    <w:rsid w:val="00F8472F"/>
    <w:rsid w:val="00F8599F"/>
    <w:rsid w:val="00F86684"/>
    <w:rsid w:val="00F904FB"/>
    <w:rsid w:val="00F90E42"/>
    <w:rsid w:val="00F92171"/>
    <w:rsid w:val="00F93779"/>
    <w:rsid w:val="00F947D7"/>
    <w:rsid w:val="00F97320"/>
    <w:rsid w:val="00FA4066"/>
    <w:rsid w:val="00FA4C2F"/>
    <w:rsid w:val="00FC0C62"/>
    <w:rsid w:val="00FC37A0"/>
    <w:rsid w:val="00FC3938"/>
    <w:rsid w:val="00FC4443"/>
    <w:rsid w:val="00FC49CB"/>
    <w:rsid w:val="00FC4E72"/>
    <w:rsid w:val="00FC5034"/>
    <w:rsid w:val="00FC531C"/>
    <w:rsid w:val="00FC560A"/>
    <w:rsid w:val="00FD1D24"/>
    <w:rsid w:val="00FE1A29"/>
    <w:rsid w:val="00FE5557"/>
    <w:rsid w:val="00FF0E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F6CB1"/>
  <w15:docId w15:val="{DB27260C-7887-465A-A846-79C5148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BB"/>
    <w:pPr>
      <w:spacing w:after="200" w:line="276" w:lineRule="auto"/>
    </w:pPr>
    <w:rPr>
      <w:sz w:val="22"/>
      <w:szCs w:val="22"/>
    </w:rPr>
  </w:style>
  <w:style w:type="paragraph" w:styleId="Heading1">
    <w:name w:val="heading 1"/>
    <w:aliases w:val="TT1"/>
    <w:basedOn w:val="Normal"/>
    <w:next w:val="Normal"/>
    <w:link w:val="Heading1Char"/>
    <w:qFormat/>
    <w:rsid w:val="000E31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B4C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521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333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6B7FD6"/>
    <w:pPr>
      <w:ind w:left="720"/>
      <w:contextualSpacing/>
    </w:pPr>
  </w:style>
  <w:style w:type="table" w:styleId="TableGrid">
    <w:name w:val="Table Grid"/>
    <w:basedOn w:val="TableNormal"/>
    <w:uiPriority w:val="59"/>
    <w:rsid w:val="006B7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TT1 Char"/>
    <w:basedOn w:val="DefaultParagraphFont"/>
    <w:link w:val="Heading1"/>
    <w:rsid w:val="000E312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452174"/>
    <w:rPr>
      <w:rFonts w:asciiTheme="majorHAnsi" w:eastAsiaTheme="majorEastAsia" w:hAnsiTheme="majorHAnsi" w:cstheme="majorBidi"/>
      <w:b/>
      <w:bCs/>
      <w:color w:val="4F81BD" w:themeColor="accent1"/>
      <w:sz w:val="22"/>
      <w:szCs w:val="22"/>
    </w:rPr>
  </w:style>
  <w:style w:type="paragraph" w:styleId="FootnoteText">
    <w:name w:val="footnote text"/>
    <w:aliases w:val="single space,footnote text,FOOTNOTES,fn,Footnote Text Char1,Footnote Text Char2 Char,Footnote Text Char1 Char Char,Footnote Text Char2 Char Char Char,Footnote Text Char1 Char Char Char Char,ADB,Footnote,Footnote Text Char Char1 Char1"/>
    <w:basedOn w:val="Normal"/>
    <w:link w:val="FootnoteTextChar"/>
    <w:unhideWhenUsed/>
    <w:qFormat/>
    <w:rsid w:val="00452174"/>
    <w:pPr>
      <w:spacing w:after="0" w:line="240" w:lineRule="auto"/>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452174"/>
  </w:style>
  <w:style w:type="character" w:styleId="FootnoteReference">
    <w:name w:val="footnote reference"/>
    <w:aliases w:val="ftref,FnR-ANZDEC,de nota al pie,Ref,(NECG) Footnote Reference,16 Point,Superscript 6 Point,Footnote Reference Number,Footnote Reference_LVL6,Footnote Reference_LVL61,Footnote Reference_LVL62,Footnote Reference_LVL63,Знак сноски-FN,fr"/>
    <w:basedOn w:val="DefaultParagraphFont"/>
    <w:unhideWhenUsed/>
    <w:rsid w:val="00452174"/>
    <w:rPr>
      <w:vertAlign w:val="superscript"/>
    </w:rPr>
  </w:style>
  <w:style w:type="character" w:customStyle="1" w:styleId="Heading2Char">
    <w:name w:val="Heading 2 Char"/>
    <w:basedOn w:val="DefaultParagraphFont"/>
    <w:link w:val="Heading2"/>
    <w:uiPriority w:val="9"/>
    <w:rsid w:val="004B4CD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E7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23333D"/>
    <w:rPr>
      <w:rFonts w:asciiTheme="majorHAnsi" w:eastAsiaTheme="majorEastAsia" w:hAnsiTheme="majorHAnsi" w:cstheme="majorBidi"/>
      <w:b/>
      <w:bCs/>
      <w:i/>
      <w:iCs/>
      <w:color w:val="4F81BD" w:themeColor="accent1"/>
      <w:sz w:val="22"/>
      <w:szCs w:val="22"/>
    </w:rPr>
  </w:style>
  <w:style w:type="paragraph" w:styleId="TOCHeading">
    <w:name w:val="TOC Heading"/>
    <w:basedOn w:val="Heading1"/>
    <w:next w:val="Normal"/>
    <w:uiPriority w:val="39"/>
    <w:semiHidden/>
    <w:unhideWhenUsed/>
    <w:qFormat/>
    <w:rsid w:val="00CE003D"/>
    <w:pPr>
      <w:outlineLvl w:val="9"/>
    </w:pPr>
    <w:rPr>
      <w:lang w:eastAsia="ja-JP"/>
    </w:rPr>
  </w:style>
  <w:style w:type="paragraph" w:styleId="TOC1">
    <w:name w:val="toc 1"/>
    <w:basedOn w:val="Normal"/>
    <w:next w:val="Normal"/>
    <w:autoRedefine/>
    <w:uiPriority w:val="39"/>
    <w:unhideWhenUsed/>
    <w:rsid w:val="00CE003D"/>
    <w:pPr>
      <w:spacing w:after="100"/>
    </w:pPr>
  </w:style>
  <w:style w:type="paragraph" w:styleId="TOC2">
    <w:name w:val="toc 2"/>
    <w:basedOn w:val="Normal"/>
    <w:next w:val="Normal"/>
    <w:autoRedefine/>
    <w:uiPriority w:val="39"/>
    <w:unhideWhenUsed/>
    <w:rsid w:val="00CE003D"/>
    <w:pPr>
      <w:spacing w:after="100"/>
      <w:ind w:left="220"/>
    </w:pPr>
  </w:style>
  <w:style w:type="character" w:styleId="Hyperlink">
    <w:name w:val="Hyperlink"/>
    <w:basedOn w:val="DefaultParagraphFont"/>
    <w:uiPriority w:val="99"/>
    <w:unhideWhenUsed/>
    <w:rsid w:val="00CE003D"/>
    <w:rPr>
      <w:color w:val="0000FF" w:themeColor="hyperlink"/>
      <w:u w:val="single"/>
    </w:rPr>
  </w:style>
  <w:style w:type="paragraph" w:styleId="BalloonText">
    <w:name w:val="Balloon Text"/>
    <w:basedOn w:val="Normal"/>
    <w:link w:val="BalloonTextChar"/>
    <w:uiPriority w:val="99"/>
    <w:semiHidden/>
    <w:unhideWhenUsed/>
    <w:rsid w:val="00CE0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03D"/>
    <w:rPr>
      <w:rFonts w:ascii="Tahoma" w:hAnsi="Tahoma" w:cs="Tahoma"/>
      <w:sz w:val="16"/>
      <w:szCs w:val="16"/>
    </w:rPr>
  </w:style>
  <w:style w:type="paragraph" w:customStyle="1" w:styleId="v1msonormal">
    <w:name w:val="v1mso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v1banknormal">
    <w:name w:val="v1bank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Revision">
    <w:name w:val="Revision"/>
    <w:hidden/>
    <w:uiPriority w:val="99"/>
    <w:semiHidden/>
    <w:rsid w:val="00BF62FA"/>
    <w:rPr>
      <w:sz w:val="22"/>
      <w:szCs w:val="22"/>
    </w:rPr>
  </w:style>
  <w:style w:type="character" w:customStyle="1" w:styleId="UnresolvedMention1">
    <w:name w:val="Unresolved Mention1"/>
    <w:basedOn w:val="DefaultParagraphFont"/>
    <w:uiPriority w:val="99"/>
    <w:semiHidden/>
    <w:unhideWhenUsed/>
    <w:rsid w:val="00D7065E"/>
    <w:rPr>
      <w:color w:val="605E5C"/>
      <w:shd w:val="clear" w:color="auto" w:fill="E1DFDD"/>
    </w:rPr>
  </w:style>
  <w:style w:type="character" w:customStyle="1" w:styleId="ezkurwreuab5ozgtqnkl">
    <w:name w:val="ezkurwreuab5ozgtqnkl"/>
    <w:basedOn w:val="DefaultParagraphFont"/>
    <w:rsid w:val="00570FCF"/>
  </w:style>
  <w:style w:type="character" w:styleId="CommentReference">
    <w:name w:val="annotation reference"/>
    <w:basedOn w:val="DefaultParagraphFont"/>
    <w:uiPriority w:val="99"/>
    <w:semiHidden/>
    <w:unhideWhenUsed/>
    <w:rsid w:val="004206A6"/>
    <w:rPr>
      <w:sz w:val="16"/>
      <w:szCs w:val="16"/>
    </w:rPr>
  </w:style>
  <w:style w:type="paragraph" w:styleId="CommentText">
    <w:name w:val="annotation text"/>
    <w:basedOn w:val="Normal"/>
    <w:link w:val="CommentTextChar"/>
    <w:uiPriority w:val="99"/>
    <w:unhideWhenUsed/>
    <w:rsid w:val="004206A6"/>
    <w:pPr>
      <w:spacing w:line="240" w:lineRule="auto"/>
    </w:pPr>
    <w:rPr>
      <w:sz w:val="20"/>
      <w:szCs w:val="20"/>
    </w:rPr>
  </w:style>
  <w:style w:type="character" w:customStyle="1" w:styleId="CommentTextChar">
    <w:name w:val="Comment Text Char"/>
    <w:basedOn w:val="DefaultParagraphFont"/>
    <w:link w:val="CommentText"/>
    <w:uiPriority w:val="99"/>
    <w:rsid w:val="004206A6"/>
  </w:style>
  <w:style w:type="paragraph" w:styleId="CommentSubject">
    <w:name w:val="annotation subject"/>
    <w:basedOn w:val="CommentText"/>
    <w:next w:val="CommentText"/>
    <w:link w:val="CommentSubjectChar"/>
    <w:uiPriority w:val="99"/>
    <w:semiHidden/>
    <w:unhideWhenUsed/>
    <w:rsid w:val="004206A6"/>
    <w:rPr>
      <w:b/>
      <w:bCs/>
    </w:rPr>
  </w:style>
  <w:style w:type="character" w:customStyle="1" w:styleId="CommentSubjectChar">
    <w:name w:val="Comment Subject Char"/>
    <w:basedOn w:val="CommentTextChar"/>
    <w:link w:val="CommentSubject"/>
    <w:uiPriority w:val="99"/>
    <w:semiHidden/>
    <w:rsid w:val="004206A6"/>
    <w:rPr>
      <w:b/>
      <w:bCs/>
    </w:rPr>
  </w:style>
  <w:style w:type="paragraph" w:styleId="Header">
    <w:name w:val="header"/>
    <w:basedOn w:val="Normal"/>
    <w:link w:val="HeaderChar"/>
    <w:uiPriority w:val="99"/>
    <w:unhideWhenUsed/>
    <w:rsid w:val="000810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0FE"/>
    <w:rPr>
      <w:sz w:val="22"/>
      <w:szCs w:val="22"/>
    </w:rPr>
  </w:style>
  <w:style w:type="paragraph" w:styleId="Footer">
    <w:name w:val="footer"/>
    <w:basedOn w:val="Normal"/>
    <w:link w:val="FooterChar"/>
    <w:uiPriority w:val="99"/>
    <w:unhideWhenUsed/>
    <w:rsid w:val="000810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0FE"/>
    <w:rPr>
      <w:sz w:val="22"/>
      <w:szCs w:val="22"/>
    </w:rPr>
  </w:style>
  <w:style w:type="paragraph" w:customStyle="1" w:styleId="StyleHeading2">
    <w:name w:val="Style Heading 2"/>
    <w:basedOn w:val="Normal"/>
    <w:rsid w:val="00AF708F"/>
    <w:pPr>
      <w:ind w:left="936" w:hanging="216"/>
    </w:pPr>
    <w:rPr>
      <w:rFonts w:asciiTheme="minorHAnsi" w:eastAsiaTheme="minorHAnsi" w:hAnsiTheme="minorHAnsi" w:cstheme="minorBidi"/>
      <w:lang w:eastAsia="en-US"/>
    </w:rPr>
  </w:style>
  <w:style w:type="paragraph" w:customStyle="1" w:styleId="A2-Heading1">
    <w:name w:val="A2-Heading 1"/>
    <w:basedOn w:val="Normal"/>
    <w:uiPriority w:val="99"/>
    <w:rsid w:val="000B0EBE"/>
    <w:pPr>
      <w:tabs>
        <w:tab w:val="num" w:pos="360"/>
      </w:tabs>
      <w:spacing w:line="240" w:lineRule="auto"/>
      <w:ind w:left="720" w:hanging="360"/>
      <w:jc w:val="center"/>
    </w:pPr>
    <w:rPr>
      <w:rFonts w:ascii="Times New Roman Bold" w:eastAsia="Calibri" w:hAnsi="Times New Roman Bold" w:cs="Times New Roman"/>
      <w:b/>
      <w:bCs/>
      <w:sz w:val="32"/>
      <w:szCs w:val="32"/>
      <w:lang w:val="en" w:eastAsia="en-US"/>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0B0EBE"/>
    <w:rPr>
      <w:sz w:val="22"/>
      <w:szCs w:val="22"/>
    </w:rPr>
  </w:style>
  <w:style w:type="character" w:styleId="Strong">
    <w:name w:val="Strong"/>
    <w:basedOn w:val="DefaultParagraphFont"/>
    <w:uiPriority w:val="22"/>
    <w:qFormat/>
    <w:rsid w:val="000B0EBE"/>
    <w:rPr>
      <w:b/>
      <w:bCs/>
    </w:rPr>
  </w:style>
  <w:style w:type="paragraph" w:styleId="Subtitle">
    <w:name w:val="Subtitle"/>
    <w:basedOn w:val="Normal"/>
    <w:next w:val="Normal"/>
    <w:link w:val="SubtitleChar"/>
    <w:uiPriority w:val="11"/>
    <w:qFormat/>
    <w:rsid w:val="000B0EBE"/>
    <w:pPr>
      <w:spacing w:before="100" w:beforeAutospacing="1" w:after="160" w:line="240" w:lineRule="auto"/>
      <w:ind w:left="720" w:hanging="360"/>
    </w:pPr>
    <w:rPr>
      <w:rFonts w:asciiTheme="minorHAnsi" w:eastAsiaTheme="minorEastAsia" w:hAnsiTheme="minorHAnsi" w:cstheme="minorBidi"/>
      <w:color w:val="5A5A5A" w:themeColor="text1" w:themeTint="A5"/>
      <w:spacing w:val="15"/>
      <w:lang w:val="en" w:eastAsia="en-US"/>
    </w:rPr>
  </w:style>
  <w:style w:type="character" w:customStyle="1" w:styleId="SubtitleChar">
    <w:name w:val="Subtitle Char"/>
    <w:basedOn w:val="DefaultParagraphFont"/>
    <w:link w:val="Subtitle"/>
    <w:uiPriority w:val="11"/>
    <w:rsid w:val="000B0EBE"/>
    <w:rPr>
      <w:rFonts w:asciiTheme="minorHAnsi" w:eastAsiaTheme="minorEastAsia" w:hAnsiTheme="minorHAnsi" w:cstheme="minorBidi"/>
      <w:color w:val="5A5A5A" w:themeColor="text1" w:themeTint="A5"/>
      <w:spacing w:val="15"/>
      <w:sz w:val="22"/>
      <w:szCs w:val="22"/>
      <w:lang w:val="en" w:eastAsia="en-US"/>
    </w:rPr>
  </w:style>
  <w:style w:type="character" w:styleId="Emphasis">
    <w:name w:val="Emphasis"/>
    <w:basedOn w:val="DefaultParagraphFont"/>
    <w:uiPriority w:val="20"/>
    <w:qFormat/>
    <w:rsid w:val="009F4381"/>
    <w:rPr>
      <w:i/>
      <w:iCs/>
    </w:rPr>
  </w:style>
  <w:style w:type="character" w:styleId="FollowedHyperlink">
    <w:name w:val="FollowedHyperlink"/>
    <w:basedOn w:val="DefaultParagraphFont"/>
    <w:uiPriority w:val="99"/>
    <w:semiHidden/>
    <w:unhideWhenUsed/>
    <w:rsid w:val="0047685A"/>
    <w:rPr>
      <w:color w:val="800080" w:themeColor="followedHyperlink"/>
      <w:u w:val="single"/>
    </w:rPr>
  </w:style>
  <w:style w:type="character" w:styleId="UnresolvedMention">
    <w:name w:val="Unresolved Mention"/>
    <w:basedOn w:val="DefaultParagraphFont"/>
    <w:uiPriority w:val="99"/>
    <w:semiHidden/>
    <w:unhideWhenUsed/>
    <w:rsid w:val="0047685A"/>
    <w:rPr>
      <w:color w:val="605E5C"/>
      <w:shd w:val="clear" w:color="auto" w:fill="E1DFDD"/>
    </w:rPr>
  </w:style>
  <w:style w:type="paragraph" w:customStyle="1" w:styleId="BankNormal">
    <w:name w:val="BankNormal"/>
    <w:basedOn w:val="Normal"/>
    <w:link w:val="BankNormalChar"/>
    <w:rsid w:val="009A0D5A"/>
    <w:pPr>
      <w:spacing w:after="240" w:line="240" w:lineRule="auto"/>
    </w:pPr>
    <w:rPr>
      <w:rFonts w:ascii="Times New Roman" w:eastAsia="Times New Roman" w:hAnsi="Times New Roman" w:cs="Times New Roman"/>
      <w:sz w:val="24"/>
      <w:szCs w:val="20"/>
      <w:lang w:eastAsia="en-US"/>
    </w:rPr>
  </w:style>
  <w:style w:type="character" w:customStyle="1" w:styleId="BankNormalChar">
    <w:name w:val="BankNormal Char"/>
    <w:link w:val="BankNormal"/>
    <w:rsid w:val="009A0D5A"/>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8476">
      <w:bodyDiv w:val="1"/>
      <w:marLeft w:val="0"/>
      <w:marRight w:val="0"/>
      <w:marTop w:val="0"/>
      <w:marBottom w:val="0"/>
      <w:divBdr>
        <w:top w:val="none" w:sz="0" w:space="0" w:color="auto"/>
        <w:left w:val="none" w:sz="0" w:space="0" w:color="auto"/>
        <w:bottom w:val="none" w:sz="0" w:space="0" w:color="auto"/>
        <w:right w:val="none" w:sz="0" w:space="0" w:color="auto"/>
      </w:divBdr>
    </w:div>
    <w:div w:id="127360492">
      <w:bodyDiv w:val="1"/>
      <w:marLeft w:val="0"/>
      <w:marRight w:val="0"/>
      <w:marTop w:val="0"/>
      <w:marBottom w:val="0"/>
      <w:divBdr>
        <w:top w:val="none" w:sz="0" w:space="0" w:color="auto"/>
        <w:left w:val="none" w:sz="0" w:space="0" w:color="auto"/>
        <w:bottom w:val="none" w:sz="0" w:space="0" w:color="auto"/>
        <w:right w:val="none" w:sz="0" w:space="0" w:color="auto"/>
      </w:divBdr>
    </w:div>
    <w:div w:id="190846884">
      <w:bodyDiv w:val="1"/>
      <w:marLeft w:val="0"/>
      <w:marRight w:val="0"/>
      <w:marTop w:val="0"/>
      <w:marBottom w:val="0"/>
      <w:divBdr>
        <w:top w:val="none" w:sz="0" w:space="0" w:color="auto"/>
        <w:left w:val="none" w:sz="0" w:space="0" w:color="auto"/>
        <w:bottom w:val="none" w:sz="0" w:space="0" w:color="auto"/>
        <w:right w:val="none" w:sz="0" w:space="0" w:color="auto"/>
      </w:divBdr>
    </w:div>
    <w:div w:id="550653968">
      <w:bodyDiv w:val="1"/>
      <w:marLeft w:val="0"/>
      <w:marRight w:val="0"/>
      <w:marTop w:val="0"/>
      <w:marBottom w:val="0"/>
      <w:divBdr>
        <w:top w:val="none" w:sz="0" w:space="0" w:color="auto"/>
        <w:left w:val="none" w:sz="0" w:space="0" w:color="auto"/>
        <w:bottom w:val="none" w:sz="0" w:space="0" w:color="auto"/>
        <w:right w:val="none" w:sz="0" w:space="0" w:color="auto"/>
      </w:divBdr>
    </w:div>
    <w:div w:id="836842277">
      <w:bodyDiv w:val="1"/>
      <w:marLeft w:val="0"/>
      <w:marRight w:val="0"/>
      <w:marTop w:val="0"/>
      <w:marBottom w:val="0"/>
      <w:divBdr>
        <w:top w:val="none" w:sz="0" w:space="0" w:color="auto"/>
        <w:left w:val="none" w:sz="0" w:space="0" w:color="auto"/>
        <w:bottom w:val="none" w:sz="0" w:space="0" w:color="auto"/>
        <w:right w:val="none" w:sz="0" w:space="0" w:color="auto"/>
      </w:divBdr>
    </w:div>
    <w:div w:id="873467125">
      <w:bodyDiv w:val="1"/>
      <w:marLeft w:val="0"/>
      <w:marRight w:val="0"/>
      <w:marTop w:val="0"/>
      <w:marBottom w:val="0"/>
      <w:divBdr>
        <w:top w:val="none" w:sz="0" w:space="0" w:color="auto"/>
        <w:left w:val="none" w:sz="0" w:space="0" w:color="auto"/>
        <w:bottom w:val="none" w:sz="0" w:space="0" w:color="auto"/>
        <w:right w:val="none" w:sz="0" w:space="0" w:color="auto"/>
      </w:divBdr>
    </w:div>
    <w:div w:id="950278969">
      <w:bodyDiv w:val="1"/>
      <w:marLeft w:val="0"/>
      <w:marRight w:val="0"/>
      <w:marTop w:val="0"/>
      <w:marBottom w:val="0"/>
      <w:divBdr>
        <w:top w:val="none" w:sz="0" w:space="0" w:color="auto"/>
        <w:left w:val="none" w:sz="0" w:space="0" w:color="auto"/>
        <w:bottom w:val="none" w:sz="0" w:space="0" w:color="auto"/>
        <w:right w:val="none" w:sz="0" w:space="0" w:color="auto"/>
      </w:divBdr>
      <w:divsChild>
        <w:div w:id="1624462306">
          <w:marLeft w:val="0"/>
          <w:marRight w:val="0"/>
          <w:marTop w:val="0"/>
          <w:marBottom w:val="0"/>
          <w:divBdr>
            <w:top w:val="double" w:sz="4" w:space="1" w:color="auto"/>
            <w:left w:val="double" w:sz="4" w:space="4" w:color="auto"/>
            <w:bottom w:val="double" w:sz="4" w:space="1" w:color="auto"/>
            <w:right w:val="double" w:sz="4" w:space="4" w:color="auto"/>
          </w:divBdr>
        </w:div>
      </w:divsChild>
    </w:div>
    <w:div w:id="1022779433">
      <w:bodyDiv w:val="1"/>
      <w:marLeft w:val="0"/>
      <w:marRight w:val="0"/>
      <w:marTop w:val="0"/>
      <w:marBottom w:val="0"/>
      <w:divBdr>
        <w:top w:val="none" w:sz="0" w:space="0" w:color="auto"/>
        <w:left w:val="none" w:sz="0" w:space="0" w:color="auto"/>
        <w:bottom w:val="none" w:sz="0" w:space="0" w:color="auto"/>
        <w:right w:val="none" w:sz="0" w:space="0" w:color="auto"/>
      </w:divBdr>
    </w:div>
    <w:div w:id="1032074195">
      <w:bodyDiv w:val="1"/>
      <w:marLeft w:val="0"/>
      <w:marRight w:val="0"/>
      <w:marTop w:val="0"/>
      <w:marBottom w:val="0"/>
      <w:divBdr>
        <w:top w:val="none" w:sz="0" w:space="0" w:color="auto"/>
        <w:left w:val="none" w:sz="0" w:space="0" w:color="auto"/>
        <w:bottom w:val="none" w:sz="0" w:space="0" w:color="auto"/>
        <w:right w:val="none" w:sz="0" w:space="0" w:color="auto"/>
      </w:divBdr>
    </w:div>
    <w:div w:id="1209758877">
      <w:bodyDiv w:val="1"/>
      <w:marLeft w:val="0"/>
      <w:marRight w:val="0"/>
      <w:marTop w:val="0"/>
      <w:marBottom w:val="0"/>
      <w:divBdr>
        <w:top w:val="none" w:sz="0" w:space="0" w:color="auto"/>
        <w:left w:val="none" w:sz="0" w:space="0" w:color="auto"/>
        <w:bottom w:val="none" w:sz="0" w:space="0" w:color="auto"/>
        <w:right w:val="none" w:sz="0" w:space="0" w:color="auto"/>
      </w:divBdr>
    </w:div>
    <w:div w:id="1211184886">
      <w:bodyDiv w:val="1"/>
      <w:marLeft w:val="0"/>
      <w:marRight w:val="0"/>
      <w:marTop w:val="0"/>
      <w:marBottom w:val="0"/>
      <w:divBdr>
        <w:top w:val="none" w:sz="0" w:space="0" w:color="auto"/>
        <w:left w:val="none" w:sz="0" w:space="0" w:color="auto"/>
        <w:bottom w:val="none" w:sz="0" w:space="0" w:color="auto"/>
        <w:right w:val="none" w:sz="0" w:space="0" w:color="auto"/>
      </w:divBdr>
    </w:div>
    <w:div w:id="1491679066">
      <w:bodyDiv w:val="1"/>
      <w:marLeft w:val="0"/>
      <w:marRight w:val="0"/>
      <w:marTop w:val="0"/>
      <w:marBottom w:val="0"/>
      <w:divBdr>
        <w:top w:val="none" w:sz="0" w:space="0" w:color="auto"/>
        <w:left w:val="none" w:sz="0" w:space="0" w:color="auto"/>
        <w:bottom w:val="none" w:sz="0" w:space="0" w:color="auto"/>
        <w:right w:val="none" w:sz="0" w:space="0" w:color="auto"/>
      </w:divBdr>
    </w:div>
    <w:div w:id="1623615103">
      <w:bodyDiv w:val="1"/>
      <w:marLeft w:val="0"/>
      <w:marRight w:val="0"/>
      <w:marTop w:val="0"/>
      <w:marBottom w:val="0"/>
      <w:divBdr>
        <w:top w:val="none" w:sz="0" w:space="0" w:color="auto"/>
        <w:left w:val="none" w:sz="0" w:space="0" w:color="auto"/>
        <w:bottom w:val="none" w:sz="0" w:space="0" w:color="auto"/>
        <w:right w:val="none" w:sz="0" w:space="0" w:color="auto"/>
      </w:divBdr>
      <w:divsChild>
        <w:div w:id="553202374">
          <w:marLeft w:val="0"/>
          <w:marRight w:val="0"/>
          <w:marTop w:val="0"/>
          <w:marBottom w:val="0"/>
          <w:divBdr>
            <w:top w:val="none" w:sz="0" w:space="0" w:color="auto"/>
            <w:left w:val="none" w:sz="0" w:space="0" w:color="auto"/>
            <w:bottom w:val="none" w:sz="0" w:space="0" w:color="auto"/>
            <w:right w:val="none" w:sz="0" w:space="0" w:color="auto"/>
          </w:divBdr>
          <w:divsChild>
            <w:div w:id="1136683103">
              <w:marLeft w:val="0"/>
              <w:marRight w:val="0"/>
              <w:marTop w:val="0"/>
              <w:marBottom w:val="0"/>
              <w:divBdr>
                <w:top w:val="none" w:sz="0" w:space="0" w:color="auto"/>
                <w:left w:val="none" w:sz="0" w:space="0" w:color="auto"/>
                <w:bottom w:val="none" w:sz="0" w:space="0" w:color="auto"/>
                <w:right w:val="none" w:sz="0" w:space="0" w:color="auto"/>
              </w:divBdr>
              <w:divsChild>
                <w:div w:id="1994484812">
                  <w:marLeft w:val="0"/>
                  <w:marRight w:val="0"/>
                  <w:marTop w:val="0"/>
                  <w:marBottom w:val="0"/>
                  <w:divBdr>
                    <w:top w:val="none" w:sz="0" w:space="0" w:color="auto"/>
                    <w:left w:val="none" w:sz="0" w:space="0" w:color="auto"/>
                    <w:bottom w:val="none" w:sz="0" w:space="0" w:color="auto"/>
                    <w:right w:val="none" w:sz="0" w:space="0" w:color="auto"/>
                  </w:divBdr>
                  <w:divsChild>
                    <w:div w:id="16614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2226">
          <w:marLeft w:val="0"/>
          <w:marRight w:val="0"/>
          <w:marTop w:val="0"/>
          <w:marBottom w:val="0"/>
          <w:divBdr>
            <w:top w:val="none" w:sz="0" w:space="0" w:color="auto"/>
            <w:left w:val="none" w:sz="0" w:space="0" w:color="auto"/>
            <w:bottom w:val="none" w:sz="0" w:space="0" w:color="auto"/>
            <w:right w:val="none" w:sz="0" w:space="0" w:color="auto"/>
          </w:divBdr>
          <w:divsChild>
            <w:div w:id="1774086299">
              <w:marLeft w:val="0"/>
              <w:marRight w:val="0"/>
              <w:marTop w:val="0"/>
              <w:marBottom w:val="0"/>
              <w:divBdr>
                <w:top w:val="none" w:sz="0" w:space="0" w:color="auto"/>
                <w:left w:val="none" w:sz="0" w:space="0" w:color="auto"/>
                <w:bottom w:val="none" w:sz="0" w:space="0" w:color="auto"/>
                <w:right w:val="none" w:sz="0" w:space="0" w:color="auto"/>
              </w:divBdr>
              <w:divsChild>
                <w:div w:id="2123835928">
                  <w:marLeft w:val="0"/>
                  <w:marRight w:val="0"/>
                  <w:marTop w:val="0"/>
                  <w:marBottom w:val="0"/>
                  <w:divBdr>
                    <w:top w:val="none" w:sz="0" w:space="0" w:color="auto"/>
                    <w:left w:val="none" w:sz="0" w:space="0" w:color="auto"/>
                    <w:bottom w:val="none" w:sz="0" w:space="0" w:color="auto"/>
                    <w:right w:val="none" w:sz="0" w:space="0" w:color="auto"/>
                  </w:divBdr>
                  <w:divsChild>
                    <w:div w:id="18226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1216">
      <w:bodyDiv w:val="1"/>
      <w:marLeft w:val="0"/>
      <w:marRight w:val="0"/>
      <w:marTop w:val="0"/>
      <w:marBottom w:val="0"/>
      <w:divBdr>
        <w:top w:val="none" w:sz="0" w:space="0" w:color="auto"/>
        <w:left w:val="none" w:sz="0" w:space="0" w:color="auto"/>
        <w:bottom w:val="none" w:sz="0" w:space="0" w:color="auto"/>
        <w:right w:val="none" w:sz="0" w:space="0" w:color="auto"/>
      </w:divBdr>
    </w:div>
    <w:div w:id="19406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7242-F76B-47D9-BAF5-45BF5979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33</Pages>
  <Words>11918</Words>
  <Characters>67939</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Charyan Martin</cp:lastModifiedBy>
  <cp:revision>18</cp:revision>
  <dcterms:created xsi:type="dcterms:W3CDTF">2025-07-17T09:38:00Z</dcterms:created>
  <dcterms:modified xsi:type="dcterms:W3CDTF">2026-03-03T05:06:00Z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2025-07-17T15:14:27Z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c32e7f2a-0de9-4278-a4fc-d19a081e1657</vt:lpwstr>
  </property>
  <property fmtid="{D5CDD505-2E9C-101B-9397-08002B2CF9AE}" pid="8" name="MSIP_Label_9b5154d6-21c1-415b-b061-7427a4708b37_ContentBits">
    <vt:lpwstr>0</vt:lpwstr>
  </property>
</Properties>
</file>